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2" w:type="dxa"/>
        <w:tblInd w:w="6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1684"/>
        <w:gridCol w:w="256"/>
        <w:gridCol w:w="19"/>
        <w:gridCol w:w="493"/>
        <w:gridCol w:w="455"/>
        <w:gridCol w:w="413"/>
        <w:gridCol w:w="19"/>
        <w:gridCol w:w="848"/>
        <w:gridCol w:w="251"/>
        <w:gridCol w:w="19"/>
        <w:gridCol w:w="615"/>
        <w:gridCol w:w="857"/>
        <w:gridCol w:w="457"/>
        <w:gridCol w:w="19"/>
        <w:gridCol w:w="361"/>
        <w:gridCol w:w="665"/>
        <w:gridCol w:w="578"/>
        <w:gridCol w:w="202"/>
        <w:gridCol w:w="2022"/>
        <w:gridCol w:w="749"/>
      </w:tblGrid>
      <w:tr w:rsidR="00137474" w:rsidRPr="00924088" w14:paraId="602454BC" w14:textId="77777777" w:rsidTr="00AD282F">
        <w:trPr>
          <w:gridAfter w:val="1"/>
          <w:wAfter w:w="749" w:type="dxa"/>
          <w:trHeight w:val="80"/>
        </w:trPr>
        <w:tc>
          <w:tcPr>
            <w:tcW w:w="20" w:type="dxa"/>
            <w:shd w:val="clear" w:color="FFFFFF" w:fill="auto"/>
            <w:vAlign w:val="bottom"/>
          </w:tcPr>
          <w:p w14:paraId="6804BCC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009" w:type="dxa"/>
            <w:gridSpan w:val="17"/>
            <w:shd w:val="clear" w:color="FFFFFF" w:fill="auto"/>
            <w:vAlign w:val="bottom"/>
          </w:tcPr>
          <w:p w14:paraId="18CBE056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ПОЯСНИТЕЛЬНАЯ ЗАПИСКА</w:t>
            </w: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606A113E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37474" w:rsidRPr="00924088" w14:paraId="7722C1F7" w14:textId="77777777" w:rsidTr="00AD282F">
        <w:trPr>
          <w:gridAfter w:val="1"/>
          <w:wAfter w:w="749" w:type="dxa"/>
          <w:trHeight w:val="240"/>
        </w:trPr>
        <w:tc>
          <w:tcPr>
            <w:tcW w:w="20" w:type="dxa"/>
            <w:shd w:val="clear" w:color="FFFFFF" w:fill="auto"/>
            <w:vAlign w:val="bottom"/>
          </w:tcPr>
          <w:p w14:paraId="6CD388A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009" w:type="dxa"/>
            <w:gridSpan w:val="17"/>
            <w:shd w:val="clear" w:color="FFFFFF" w:fill="auto"/>
            <w:vAlign w:val="bottom"/>
          </w:tcPr>
          <w:p w14:paraId="0A2DB4FA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К БАЛАНСУ УЧРЕЖДЕНИЯ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68493B2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КОДЫ</w:t>
            </w:r>
          </w:p>
        </w:tc>
      </w:tr>
      <w:tr w:rsidR="00CF07F5" w:rsidRPr="00924088" w14:paraId="0B02A924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0B782AA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1C09F1C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80" w:type="dxa"/>
            <w:gridSpan w:val="4"/>
            <w:shd w:val="clear" w:color="FFFFFF" w:fill="auto"/>
            <w:vAlign w:val="bottom"/>
          </w:tcPr>
          <w:p w14:paraId="448C812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5D44BC8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310108F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FC2C77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33" w:type="dxa"/>
            <w:gridSpan w:val="3"/>
            <w:shd w:val="clear" w:color="FFFFFF" w:fill="auto"/>
            <w:vAlign w:val="bottom"/>
          </w:tcPr>
          <w:p w14:paraId="3E6B469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347F322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0EB48161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Форма по ОКУД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DD40CFA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0503760</w:t>
            </w:r>
          </w:p>
        </w:tc>
      </w:tr>
      <w:tr w:rsidR="00137474" w:rsidRPr="00924088" w14:paraId="69036B19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001F8726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549071B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80" w:type="dxa"/>
            <w:gridSpan w:val="4"/>
            <w:shd w:val="clear" w:color="FFFFFF" w:fill="auto"/>
            <w:vAlign w:val="bottom"/>
          </w:tcPr>
          <w:p w14:paraId="4466E95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3B13C7B7" w14:textId="77777777" w:rsidR="00137474" w:rsidRPr="00924088" w:rsidRDefault="00137474" w:rsidP="009240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на</w:t>
            </w:r>
          </w:p>
        </w:tc>
        <w:tc>
          <w:tcPr>
            <w:tcW w:w="2218" w:type="dxa"/>
            <w:gridSpan w:val="6"/>
            <w:shd w:val="clear" w:color="FFFFFF" w:fill="auto"/>
            <w:vAlign w:val="bottom"/>
          </w:tcPr>
          <w:p w14:paraId="00E18808" w14:textId="51B8CB20" w:rsidR="00137474" w:rsidRPr="00924088" w:rsidRDefault="00137474" w:rsidP="00B47FF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 xml:space="preserve">«01» января </w:t>
            </w:r>
            <w:r w:rsidR="00B47FF3">
              <w:rPr>
                <w:rFonts w:ascii="Arial" w:hAnsi="Arial"/>
                <w:sz w:val="16"/>
              </w:rPr>
              <w:t>202</w:t>
            </w:r>
            <w:r w:rsidR="006A0C3D">
              <w:rPr>
                <w:rFonts w:ascii="Arial" w:hAnsi="Arial"/>
                <w:sz w:val="16"/>
              </w:rPr>
              <w:t>5</w:t>
            </w:r>
            <w:r w:rsidRPr="00924088">
              <w:rPr>
                <w:rFonts w:ascii="Arial" w:hAnsi="Arial"/>
                <w:sz w:val="16"/>
              </w:rPr>
              <w:t xml:space="preserve"> г.</w:t>
            </w:r>
          </w:p>
        </w:tc>
        <w:tc>
          <w:tcPr>
            <w:tcW w:w="361" w:type="dxa"/>
            <w:shd w:val="clear" w:color="FFFFFF" w:fill="auto"/>
            <w:vAlign w:val="bottom"/>
          </w:tcPr>
          <w:p w14:paraId="672C587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2B4BE5D1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Дата</w:t>
            </w:r>
          </w:p>
        </w:tc>
        <w:tc>
          <w:tcPr>
            <w:tcW w:w="2224" w:type="dxa"/>
            <w:gridSpan w:val="2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9BC5486" w14:textId="1C9CF3AA" w:rsidR="00137474" w:rsidRPr="009318AD" w:rsidRDefault="00B47FF3" w:rsidP="00F76C77">
            <w:pPr>
              <w:spacing w:after="0" w:line="240" w:lineRule="auto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01.01.202</w:t>
            </w:r>
            <w:r w:rsidR="006A0C3D">
              <w:rPr>
                <w:rFonts w:ascii="Arial" w:hAnsi="Arial"/>
                <w:sz w:val="16"/>
              </w:rPr>
              <w:t>5</w:t>
            </w:r>
          </w:p>
        </w:tc>
      </w:tr>
      <w:tr w:rsidR="00137474" w:rsidRPr="00924088" w14:paraId="1C47F7F2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433096C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3A15B52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Учреждение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DD25C1F" w14:textId="79DD5750" w:rsidR="00137474" w:rsidRPr="00924088" w:rsidRDefault="00606AFA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М</w:t>
            </w:r>
            <w:r w:rsidR="00CF7B37">
              <w:rPr>
                <w:rFonts w:ascii="Arial" w:hAnsi="Arial"/>
                <w:sz w:val="16"/>
              </w:rPr>
              <w:t>ДО</w:t>
            </w:r>
            <w:r w:rsidR="00405768">
              <w:rPr>
                <w:rFonts w:ascii="Arial" w:hAnsi="Arial"/>
                <w:sz w:val="16"/>
              </w:rPr>
              <w:t>А</w:t>
            </w:r>
            <w:r w:rsidR="00CF7B37">
              <w:rPr>
                <w:rFonts w:ascii="Arial" w:hAnsi="Arial"/>
                <w:sz w:val="16"/>
              </w:rPr>
              <w:t xml:space="preserve">У д/с № </w:t>
            </w:r>
            <w:r w:rsidR="00511118"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3A2506C0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по ОКПО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3980C666" w14:textId="147BD2E1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4</w:t>
            </w:r>
            <w:r w:rsidR="00CF7B37">
              <w:rPr>
                <w:rFonts w:ascii="Arial" w:hAnsi="Arial"/>
                <w:sz w:val="16"/>
              </w:rPr>
              <w:t>837</w:t>
            </w:r>
            <w:r w:rsidR="00511118">
              <w:rPr>
                <w:rFonts w:ascii="Arial" w:hAnsi="Arial"/>
                <w:sz w:val="16"/>
              </w:rPr>
              <w:t>2828</w:t>
            </w:r>
          </w:p>
        </w:tc>
      </w:tr>
      <w:tr w:rsidR="00137474" w:rsidRPr="00924088" w14:paraId="2591CB2D" w14:textId="77777777" w:rsidTr="00AD282F">
        <w:trPr>
          <w:gridAfter w:val="1"/>
          <w:wAfter w:w="749" w:type="dxa"/>
          <w:trHeight w:val="435"/>
        </w:trPr>
        <w:tc>
          <w:tcPr>
            <w:tcW w:w="20" w:type="dxa"/>
            <w:shd w:val="clear" w:color="FFFFFF" w:fill="auto"/>
            <w:vAlign w:val="bottom"/>
          </w:tcPr>
          <w:p w14:paraId="0FFFBDE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tcBorders>
              <w:bottom w:val="none" w:sz="4" w:space="0" w:color="auto"/>
            </w:tcBorders>
            <w:shd w:val="clear" w:color="FFFFFF" w:fill="auto"/>
            <w:vAlign w:val="bottom"/>
          </w:tcPr>
          <w:p w14:paraId="6126241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Обособленное подразделение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F43248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1DDE16C8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6C1CBD29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37474" w:rsidRPr="00924088" w14:paraId="7B9E9C8D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652C4BC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6F64B1C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Учредитель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504922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1B68D0CB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по ОКТМО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F1ECCAC" w14:textId="77777777" w:rsidR="00137474" w:rsidRPr="00924088" w:rsidRDefault="00C87FD3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10712000</w:t>
            </w:r>
          </w:p>
        </w:tc>
      </w:tr>
      <w:tr w:rsidR="00137474" w:rsidRPr="00924088" w14:paraId="65594999" w14:textId="77777777" w:rsidTr="00AD282F">
        <w:trPr>
          <w:gridAfter w:val="1"/>
          <w:wAfter w:w="749" w:type="dxa"/>
          <w:trHeight w:val="435"/>
        </w:trPr>
        <w:tc>
          <w:tcPr>
            <w:tcW w:w="20" w:type="dxa"/>
            <w:shd w:val="clear" w:color="FFFFFF" w:fill="auto"/>
            <w:vAlign w:val="bottom"/>
          </w:tcPr>
          <w:p w14:paraId="0EE8C4A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12CD4F8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Наименование органа, осуществляющего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971AAFD" w14:textId="46508FF0" w:rsidR="00137474" w:rsidRPr="00924088" w:rsidRDefault="00CF7B37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Отдел образования администрации города </w:t>
            </w:r>
            <w:r w:rsidR="00137474" w:rsidRPr="00924088">
              <w:rPr>
                <w:rFonts w:ascii="Arial" w:hAnsi="Arial"/>
                <w:sz w:val="16"/>
              </w:rPr>
              <w:t>а Зеи</w:t>
            </w: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48B992C9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по ОКПО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24111EC" w14:textId="4AF89A73" w:rsidR="00137474" w:rsidRPr="00924088" w:rsidRDefault="00CF7B37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48372</w:t>
            </w:r>
            <w:r w:rsidR="00511118">
              <w:rPr>
                <w:rFonts w:ascii="Arial" w:hAnsi="Arial"/>
                <w:sz w:val="16"/>
              </w:rPr>
              <w:t>828</w:t>
            </w:r>
          </w:p>
        </w:tc>
      </w:tr>
      <w:tr w:rsidR="00137474" w:rsidRPr="00924088" w14:paraId="02761300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2D695BA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3DED22A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полномочия учредителя</w:t>
            </w:r>
          </w:p>
        </w:tc>
        <w:tc>
          <w:tcPr>
            <w:tcW w:w="4807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4D57417A" w14:textId="16FD5E60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2777B2DF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Глава по БК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3615EEC7" w14:textId="1037F1A0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00</w:t>
            </w:r>
            <w:r w:rsidR="00CF7B37">
              <w:rPr>
                <w:rFonts w:ascii="Arial" w:hAnsi="Arial"/>
                <w:sz w:val="16"/>
              </w:rPr>
              <w:t>6</w:t>
            </w:r>
          </w:p>
        </w:tc>
      </w:tr>
      <w:tr w:rsidR="00137474" w:rsidRPr="00924088" w14:paraId="5B0D8318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06C39E2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1996E5A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Периодичность: годовая</w:t>
            </w:r>
          </w:p>
        </w:tc>
        <w:tc>
          <w:tcPr>
            <w:tcW w:w="1380" w:type="dxa"/>
            <w:gridSpan w:val="4"/>
            <w:shd w:val="clear" w:color="FFFFFF" w:fill="auto"/>
            <w:vAlign w:val="bottom"/>
          </w:tcPr>
          <w:p w14:paraId="4CF5444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8" w:type="dxa"/>
            <w:gridSpan w:val="3"/>
            <w:shd w:val="clear" w:color="FFFFFF" w:fill="auto"/>
            <w:vAlign w:val="bottom"/>
          </w:tcPr>
          <w:p w14:paraId="784A063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8" w:type="dxa"/>
            <w:gridSpan w:val="4"/>
            <w:shd w:val="clear" w:color="FFFFFF" w:fill="auto"/>
            <w:vAlign w:val="bottom"/>
          </w:tcPr>
          <w:p w14:paraId="4ADE469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4C473FE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646BAFCC" w14:textId="77777777" w:rsidR="00137474" w:rsidRPr="00924088" w:rsidRDefault="00137474" w:rsidP="00924088">
            <w:pPr>
              <w:spacing w:after="0" w:line="240" w:lineRule="auto"/>
              <w:ind w:left="20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1244235E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CF07F5" w:rsidRPr="00924088" w14:paraId="0A411059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306B278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19D850E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1AA4156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23D6748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7540290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39735CF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9C2652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51AF081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42D7524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597C061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0601B4B0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к Балансу по форме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0A7D76BE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0503730</w:t>
            </w:r>
          </w:p>
        </w:tc>
      </w:tr>
      <w:tr w:rsidR="00137474" w:rsidRPr="00924088" w14:paraId="7E337079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7D1CD81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569A8ED8" w14:textId="6363468A" w:rsidR="00137474" w:rsidRPr="009318AD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Единица измерения:</w:t>
            </w:r>
            <w:r w:rsidR="009318AD">
              <w:rPr>
                <w:rFonts w:ascii="Arial" w:hAnsi="Arial"/>
                <w:sz w:val="16"/>
                <w:lang w:val="en-US"/>
              </w:rPr>
              <w:t xml:space="preserve"> </w:t>
            </w:r>
            <w:r w:rsidR="009318AD">
              <w:rPr>
                <w:rFonts w:ascii="Arial" w:hAnsi="Arial"/>
                <w:sz w:val="16"/>
              </w:rPr>
              <w:t>руб.</w:t>
            </w:r>
          </w:p>
        </w:tc>
        <w:tc>
          <w:tcPr>
            <w:tcW w:w="1380" w:type="dxa"/>
            <w:gridSpan w:val="4"/>
            <w:shd w:val="clear" w:color="FFFFFF" w:fill="auto"/>
            <w:vAlign w:val="bottom"/>
          </w:tcPr>
          <w:p w14:paraId="0266DFF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8" w:type="dxa"/>
            <w:gridSpan w:val="3"/>
            <w:shd w:val="clear" w:color="FFFFFF" w:fill="auto"/>
            <w:vAlign w:val="bottom"/>
          </w:tcPr>
          <w:p w14:paraId="3FABDFD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8" w:type="dxa"/>
            <w:gridSpan w:val="4"/>
            <w:shd w:val="clear" w:color="FFFFFF" w:fill="auto"/>
            <w:vAlign w:val="bottom"/>
          </w:tcPr>
          <w:p w14:paraId="3FB77A1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7CD401F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43" w:type="dxa"/>
            <w:gridSpan w:val="2"/>
            <w:shd w:val="clear" w:color="FFFFFF" w:fill="auto"/>
            <w:vAlign w:val="bottom"/>
          </w:tcPr>
          <w:p w14:paraId="6C5D8992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по ОКЕИ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5B73A2A5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383</w:t>
            </w:r>
          </w:p>
        </w:tc>
      </w:tr>
      <w:tr w:rsidR="00137474" w:rsidRPr="00924088" w14:paraId="1E09C95C" w14:textId="77777777" w:rsidTr="00AD282F">
        <w:trPr>
          <w:gridAfter w:val="1"/>
          <w:wAfter w:w="749" w:type="dxa"/>
          <w:trHeight w:val="225"/>
        </w:trPr>
        <w:tc>
          <w:tcPr>
            <w:tcW w:w="1960" w:type="dxa"/>
            <w:gridSpan w:val="3"/>
            <w:shd w:val="clear" w:color="FFFFFF" w:fill="auto"/>
            <w:vAlign w:val="bottom"/>
          </w:tcPr>
          <w:p w14:paraId="166EDEA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80" w:type="dxa"/>
            <w:gridSpan w:val="4"/>
            <w:shd w:val="clear" w:color="FFFFFF" w:fill="auto"/>
            <w:vAlign w:val="bottom"/>
          </w:tcPr>
          <w:p w14:paraId="36614B1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8" w:type="dxa"/>
            <w:gridSpan w:val="3"/>
            <w:shd w:val="clear" w:color="FFFFFF" w:fill="auto"/>
            <w:vAlign w:val="bottom"/>
          </w:tcPr>
          <w:p w14:paraId="4D8BA78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8" w:type="dxa"/>
            <w:gridSpan w:val="4"/>
            <w:shd w:val="clear" w:color="FFFFFF" w:fill="auto"/>
            <w:vAlign w:val="bottom"/>
          </w:tcPr>
          <w:p w14:paraId="01A7840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23" w:type="dxa"/>
            <w:gridSpan w:val="4"/>
            <w:shd w:val="clear" w:color="FFFFFF" w:fill="auto"/>
            <w:vAlign w:val="bottom"/>
          </w:tcPr>
          <w:p w14:paraId="1281803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0D1FF51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37474" w:rsidRPr="00924088" w14:paraId="3C91DA47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787E9C6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bookmarkStart w:id="0" w:name="_Hlk504602442"/>
          </w:p>
        </w:tc>
        <w:tc>
          <w:tcPr>
            <w:tcW w:w="10233" w:type="dxa"/>
            <w:gridSpan w:val="19"/>
            <w:shd w:val="clear" w:color="FFFFFF" w:fill="auto"/>
          </w:tcPr>
          <w:p w14:paraId="2DCBB3C4" w14:textId="753D03AB" w:rsidR="00CC12A8" w:rsidRPr="006717E6" w:rsidRDefault="00CC12A8" w:rsidP="00CC1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17E6">
              <w:rPr>
                <w:rFonts w:ascii="Times New Roman" w:hAnsi="Times New Roman"/>
                <w:b/>
                <w:bCs/>
              </w:rPr>
              <w:t>РАЗДЕЛ 1. "Организационная структура учреждения"</w:t>
            </w:r>
          </w:p>
          <w:p w14:paraId="7ABC2CB5" w14:textId="39C9EECE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Полное наименование:</w:t>
            </w:r>
            <w:r w:rsidR="00CF7B37">
              <w:t xml:space="preserve"> </w:t>
            </w:r>
            <w:r w:rsidR="00CF7B37" w:rsidRPr="00CF7B37">
              <w:rPr>
                <w:rFonts w:ascii="Times New Roman" w:hAnsi="Times New Roman"/>
              </w:rPr>
              <w:t xml:space="preserve">Муниципальное дошкольное образовательное </w:t>
            </w:r>
            <w:r w:rsidR="00405768">
              <w:rPr>
                <w:rFonts w:ascii="Times New Roman" w:hAnsi="Times New Roman"/>
              </w:rPr>
              <w:t>автономное</w:t>
            </w:r>
            <w:r w:rsidR="00CF7B37" w:rsidRPr="00CF7B37">
              <w:rPr>
                <w:rFonts w:ascii="Times New Roman" w:hAnsi="Times New Roman"/>
              </w:rPr>
              <w:t xml:space="preserve"> учреждение детский сад № </w:t>
            </w:r>
            <w:r w:rsidR="00511118">
              <w:rPr>
                <w:rFonts w:ascii="Times New Roman" w:hAnsi="Times New Roman"/>
              </w:rPr>
              <w:t>19</w:t>
            </w:r>
            <w:r w:rsidR="00CF7B37" w:rsidRPr="00CF7B37">
              <w:rPr>
                <w:rFonts w:ascii="Times New Roman" w:hAnsi="Times New Roman"/>
              </w:rPr>
              <w:t xml:space="preserve"> </w:t>
            </w:r>
            <w:r w:rsidRPr="006717E6">
              <w:rPr>
                <w:rFonts w:ascii="Times New Roman" w:hAnsi="Times New Roman"/>
              </w:rPr>
              <w:t xml:space="preserve"> </w:t>
            </w:r>
          </w:p>
          <w:p w14:paraId="200C1909" w14:textId="22822777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Сокращенное наименование: </w:t>
            </w:r>
            <w:r w:rsidR="00CF7B37">
              <w:rPr>
                <w:rFonts w:ascii="Times New Roman" w:hAnsi="Times New Roman"/>
              </w:rPr>
              <w:t>МДО</w:t>
            </w:r>
            <w:r w:rsidR="00E11013">
              <w:rPr>
                <w:rFonts w:ascii="Times New Roman" w:hAnsi="Times New Roman"/>
              </w:rPr>
              <w:t>А</w:t>
            </w:r>
            <w:r w:rsidR="00CF7B37">
              <w:rPr>
                <w:rFonts w:ascii="Times New Roman" w:hAnsi="Times New Roman"/>
              </w:rPr>
              <w:t xml:space="preserve">У д/с № </w:t>
            </w:r>
            <w:r w:rsidR="00511118">
              <w:rPr>
                <w:rFonts w:ascii="Times New Roman" w:hAnsi="Times New Roman"/>
              </w:rPr>
              <w:t>19</w:t>
            </w:r>
          </w:p>
          <w:p w14:paraId="0B293CB9" w14:textId="62321D07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Организационно-правовая форма: Муниципальное </w:t>
            </w:r>
            <w:r w:rsidR="00405768">
              <w:rPr>
                <w:rFonts w:ascii="Times New Roman" w:hAnsi="Times New Roman"/>
              </w:rPr>
              <w:t>автономное</w:t>
            </w:r>
            <w:r w:rsidRPr="006717E6">
              <w:rPr>
                <w:rFonts w:ascii="Times New Roman" w:hAnsi="Times New Roman"/>
              </w:rPr>
              <w:t xml:space="preserve"> учреждение</w:t>
            </w:r>
          </w:p>
          <w:p w14:paraId="480B3F80" w14:textId="043D09F8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Юридический почтовый адрес: 67624</w:t>
            </w:r>
            <w:r w:rsidR="00CF7B37">
              <w:rPr>
                <w:rFonts w:ascii="Times New Roman" w:hAnsi="Times New Roman"/>
              </w:rPr>
              <w:t>4</w:t>
            </w:r>
            <w:r w:rsidRPr="006717E6">
              <w:rPr>
                <w:rFonts w:ascii="Times New Roman" w:hAnsi="Times New Roman"/>
              </w:rPr>
              <w:t xml:space="preserve"> Амурская область, г. Зея, </w:t>
            </w:r>
            <w:r w:rsidR="00511118">
              <w:rPr>
                <w:rFonts w:ascii="Times New Roman" w:hAnsi="Times New Roman"/>
              </w:rPr>
              <w:t>ул. Мухина 120а</w:t>
            </w:r>
          </w:p>
          <w:p w14:paraId="1815E554" w14:textId="4429E5D1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Учреждение действует на основании Устава, утвержденного приказом </w:t>
            </w:r>
            <w:r w:rsidR="003612B4">
              <w:rPr>
                <w:rFonts w:ascii="Times New Roman" w:hAnsi="Times New Roman"/>
              </w:rPr>
              <w:t xml:space="preserve">Отдела образования администрации города Зеи от </w:t>
            </w:r>
            <w:r w:rsidR="009071D5">
              <w:rPr>
                <w:rFonts w:ascii="Times New Roman" w:hAnsi="Times New Roman"/>
              </w:rPr>
              <w:t>01</w:t>
            </w:r>
            <w:r w:rsidR="003612B4">
              <w:rPr>
                <w:rFonts w:ascii="Times New Roman" w:hAnsi="Times New Roman"/>
              </w:rPr>
              <w:t>.12.201</w:t>
            </w:r>
            <w:r w:rsidR="009071D5">
              <w:rPr>
                <w:rFonts w:ascii="Times New Roman" w:hAnsi="Times New Roman"/>
              </w:rPr>
              <w:t>1</w:t>
            </w:r>
            <w:r w:rsidR="003612B4">
              <w:rPr>
                <w:rFonts w:ascii="Times New Roman" w:hAnsi="Times New Roman"/>
              </w:rPr>
              <w:t xml:space="preserve"> № 2</w:t>
            </w:r>
            <w:r w:rsidR="00511118">
              <w:rPr>
                <w:rFonts w:ascii="Times New Roman" w:hAnsi="Times New Roman"/>
              </w:rPr>
              <w:t>20</w:t>
            </w:r>
            <w:r w:rsidR="003612B4">
              <w:rPr>
                <w:rFonts w:ascii="Times New Roman" w:hAnsi="Times New Roman"/>
              </w:rPr>
              <w:t>-од</w:t>
            </w:r>
          </w:p>
          <w:p w14:paraId="348109B8" w14:textId="461BB547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Учреждение самостоятельно ведет финансово-хозяйственную деятельность, имеет самостоятельный баланс и лицевые счета открытые в Финансовом управлении города Зеи (по учету средств субсидии на выполнение муниципального задания, средств во временном распоряжении и целевых субсидий), обладает обособленным имуществом, которое, закреплено за ним на праве оперативного управления. Имущество является муниципальной собственностью города Зеи. Учреждение выполняет муниципальное задание, а также ведет приносящую доход деятельность. Дополнительным источником финансирования является спонсорская помощь и иные доходы на запрещенные законодательством РФ. Согласно порядку утвержден план ФХД на 202</w:t>
            </w:r>
            <w:r w:rsidR="006A0C3D">
              <w:rPr>
                <w:rFonts w:ascii="Times New Roman" w:hAnsi="Times New Roman"/>
              </w:rPr>
              <w:t>5</w:t>
            </w:r>
            <w:r w:rsidRPr="006717E6">
              <w:rPr>
                <w:rFonts w:ascii="Times New Roman" w:hAnsi="Times New Roman"/>
              </w:rPr>
              <w:t xml:space="preserve"> год. Между учредителем и учреждением заключены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работ), соглашения о порядке и условиях предоставления субсидии на иные цели.</w:t>
            </w:r>
          </w:p>
          <w:p w14:paraId="555EA8B1" w14:textId="77777777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Бухгалтерский учет ведется МКУ "ЦОМОО г. Зеи" на основании договора на бухгалтерское обслуживание.</w:t>
            </w:r>
          </w:p>
          <w:p w14:paraId="174ED3B0" w14:textId="039EAD34" w:rsidR="00CC12A8" w:rsidRPr="006717E6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Подведомственных подразделений и филиалов у учреждения нет. </w:t>
            </w:r>
          </w:p>
          <w:p w14:paraId="005D103D" w14:textId="72960CAC" w:rsidR="00A16973" w:rsidRDefault="00CC12A8" w:rsidP="00CC12A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В отчетном году учреждение н</w:t>
            </w:r>
            <w:r w:rsidR="006717E6">
              <w:rPr>
                <w:rFonts w:ascii="Times New Roman" w:hAnsi="Times New Roman"/>
              </w:rPr>
              <w:t>е</w:t>
            </w:r>
            <w:r w:rsidRPr="006717E6">
              <w:rPr>
                <w:rFonts w:ascii="Times New Roman" w:hAnsi="Times New Roman"/>
              </w:rPr>
              <w:t xml:space="preserve"> начинало вести новые виды деятельности, а также не прекращало прежние виды деятельности. В этой связи в состав пояснительной записки не представляется таблица № 1</w:t>
            </w:r>
          </w:p>
          <w:p w14:paraId="3BF2B15D" w14:textId="28D145FB" w:rsidR="006717E6" w:rsidRDefault="006717E6" w:rsidP="00671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17E6">
              <w:rPr>
                <w:rFonts w:ascii="Times New Roman" w:hAnsi="Times New Roman"/>
                <w:b/>
                <w:bCs/>
              </w:rPr>
              <w:t>РАЗДЕЛ 2. "Результаты деятельности учреждения"</w:t>
            </w:r>
          </w:p>
          <w:p w14:paraId="399BF496" w14:textId="77777777" w:rsidR="00A40F48" w:rsidRPr="006717E6" w:rsidRDefault="00A40F48" w:rsidP="00A40F4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Учреждение осуществляет свою деятельность согласно планам ФХД на 202</w:t>
            </w:r>
            <w:r>
              <w:rPr>
                <w:rFonts w:ascii="Times New Roman" w:hAnsi="Times New Roman"/>
              </w:rPr>
              <w:t>3</w:t>
            </w:r>
            <w:r w:rsidRPr="006717E6">
              <w:rPr>
                <w:rFonts w:ascii="Times New Roman" w:hAnsi="Times New Roman"/>
              </w:rPr>
              <w:t xml:space="preserve"> год. Согласно показателям, отраженным в сведениях по исполнению плана ФХД (ф. 0503737) муниципальное задание выполнено учреждением </w:t>
            </w:r>
            <w:r>
              <w:rPr>
                <w:rFonts w:ascii="Times New Roman" w:hAnsi="Times New Roman"/>
              </w:rPr>
              <w:t>на 100%</w:t>
            </w:r>
            <w:r w:rsidRPr="006717E6">
              <w:rPr>
                <w:rFonts w:ascii="Times New Roman" w:hAnsi="Times New Roman"/>
              </w:rPr>
              <w:t>.</w:t>
            </w:r>
          </w:p>
          <w:p w14:paraId="2F02E754" w14:textId="77777777" w:rsidR="00A40F48" w:rsidRPr="006717E6" w:rsidRDefault="00A40F48" w:rsidP="00A40F4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Рабочие места сотрудников технически оборудованы. Учреждение имеет сайт в сети интернет,</w:t>
            </w:r>
            <w:r>
              <w:rPr>
                <w:rFonts w:ascii="Times New Roman" w:hAnsi="Times New Roman"/>
              </w:rPr>
              <w:t xml:space="preserve"> </w:t>
            </w:r>
            <w:r w:rsidRPr="006717E6">
              <w:rPr>
                <w:rFonts w:ascii="Times New Roman" w:hAnsi="Times New Roman"/>
              </w:rPr>
              <w:t>который поддерживается в актуальном состоянии. В оперативном управлении учреждения наход</w:t>
            </w:r>
            <w:r>
              <w:rPr>
                <w:rFonts w:ascii="Times New Roman" w:hAnsi="Times New Roman"/>
              </w:rPr>
              <w:t>ится</w:t>
            </w:r>
            <w:r w:rsidRPr="006717E6">
              <w:rPr>
                <w:rFonts w:ascii="Times New Roman" w:hAnsi="Times New Roman"/>
              </w:rPr>
              <w:t xml:space="preserve"> земельный участ</w:t>
            </w:r>
            <w:r>
              <w:rPr>
                <w:rFonts w:ascii="Times New Roman" w:hAnsi="Times New Roman"/>
              </w:rPr>
              <w:t>ок</w:t>
            </w:r>
            <w:r w:rsidRPr="006717E6">
              <w:rPr>
                <w:rFonts w:ascii="Times New Roman" w:hAnsi="Times New Roman"/>
              </w:rPr>
              <w:t>, здания и сооружения на базе которых оно функционирует. Учреждение обеспечено основными средствами исходя из реальной потребности в т. ч.</w:t>
            </w:r>
          </w:p>
          <w:p w14:paraId="1D713AEA" w14:textId="77777777" w:rsidR="00A40F48" w:rsidRPr="006717E6" w:rsidRDefault="00A40F48" w:rsidP="00A40F4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1. Машины и оборудование</w:t>
            </w:r>
          </w:p>
          <w:p w14:paraId="1BEDDBBB" w14:textId="77777777" w:rsidR="00A40F48" w:rsidRDefault="00A40F48" w:rsidP="00A40F4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2. Производственный, хозяйственный и </w:t>
            </w:r>
            <w:r>
              <w:rPr>
                <w:rFonts w:ascii="Times New Roman" w:hAnsi="Times New Roman"/>
              </w:rPr>
              <w:t>мягкий</w:t>
            </w:r>
            <w:r w:rsidRPr="006717E6">
              <w:rPr>
                <w:rFonts w:ascii="Times New Roman" w:hAnsi="Times New Roman"/>
              </w:rPr>
              <w:t xml:space="preserve"> инвентарь </w:t>
            </w:r>
          </w:p>
          <w:p w14:paraId="0F135BAB" w14:textId="78CED342" w:rsidR="00A40F48" w:rsidRPr="006717E6" w:rsidRDefault="00A40F48" w:rsidP="00A40F4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Балансовая стоимость основных средств </w:t>
            </w:r>
            <w:r w:rsidR="00FA30CC">
              <w:rPr>
                <w:rFonts w:ascii="Times New Roman" w:hAnsi="Times New Roman"/>
              </w:rPr>
              <w:t>31163684,13</w:t>
            </w:r>
            <w:r>
              <w:rPr>
                <w:rFonts w:ascii="Times New Roman" w:hAnsi="Times New Roman"/>
              </w:rPr>
              <w:t xml:space="preserve"> </w:t>
            </w:r>
            <w:r w:rsidRPr="006717E6">
              <w:rPr>
                <w:rFonts w:ascii="Times New Roman" w:hAnsi="Times New Roman"/>
              </w:rPr>
              <w:t xml:space="preserve">рублей. Остаточная стоимость основных средств </w:t>
            </w:r>
            <w:r w:rsidR="00FA30CC">
              <w:rPr>
                <w:rFonts w:ascii="Times New Roman" w:hAnsi="Times New Roman"/>
              </w:rPr>
              <w:t>13084278,56</w:t>
            </w:r>
            <w:r w:rsidRPr="006717E6">
              <w:rPr>
                <w:rFonts w:ascii="Times New Roman" w:hAnsi="Times New Roman"/>
              </w:rPr>
              <w:t xml:space="preserve"> руб.</w:t>
            </w:r>
          </w:p>
          <w:p w14:paraId="74B07494" w14:textId="1F571FC8" w:rsidR="00A40F48" w:rsidRDefault="00A40F48" w:rsidP="00A40F4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Основные фонды учреждения изношены на </w:t>
            </w:r>
            <w:r w:rsidR="00FA30CC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 xml:space="preserve"> </w:t>
            </w:r>
            <w:r w:rsidRPr="006717E6">
              <w:rPr>
                <w:rFonts w:ascii="Times New Roman" w:hAnsi="Times New Roman"/>
              </w:rPr>
              <w:t>% что характеризует их хорошее техническое состояние. Имущество учреждения используется в полном объёме для достижения целей, предусмотренных уставом учреждения. Основными</w:t>
            </w:r>
            <w:r>
              <w:rPr>
                <w:rFonts w:ascii="Times New Roman" w:hAnsi="Times New Roman"/>
              </w:rPr>
              <w:t xml:space="preserve"> </w:t>
            </w:r>
            <w:r w:rsidRPr="006717E6">
              <w:rPr>
                <w:rFonts w:ascii="Times New Roman" w:hAnsi="Times New Roman"/>
              </w:rPr>
              <w:t>мероприятиями по улучшению состояния и сохранности основных средств является надлежащий контроль со стороны со стороны руководства, своевременное проведение текущих и капитальных ремонтов.</w:t>
            </w:r>
            <w:r>
              <w:rPr>
                <w:rFonts w:ascii="Times New Roman" w:hAnsi="Times New Roman"/>
              </w:rPr>
              <w:t xml:space="preserve"> Учреждению поступили добровольные пожертвования </w:t>
            </w:r>
            <w:r w:rsidR="00376656">
              <w:rPr>
                <w:rFonts w:ascii="Times New Roman" w:hAnsi="Times New Roman"/>
              </w:rPr>
              <w:t xml:space="preserve">от физических лиц на сумму </w:t>
            </w:r>
            <w:r w:rsidR="00FA30CC">
              <w:rPr>
                <w:rFonts w:ascii="Times New Roman" w:hAnsi="Times New Roman"/>
              </w:rPr>
              <w:t>55821</w:t>
            </w:r>
            <w:r w:rsidR="00376656">
              <w:rPr>
                <w:rFonts w:ascii="Times New Roman" w:hAnsi="Times New Roman"/>
              </w:rPr>
              <w:t xml:space="preserve"> рублей (</w:t>
            </w:r>
            <w:r w:rsidR="00FA30CC">
              <w:rPr>
                <w:rFonts w:ascii="Times New Roman" w:hAnsi="Times New Roman"/>
              </w:rPr>
              <w:t xml:space="preserve">Ширма для театра, экран для проектора, игровая панель строитель, игровая панель кран, </w:t>
            </w:r>
            <w:r w:rsidR="006B38AD">
              <w:rPr>
                <w:rFonts w:ascii="Times New Roman" w:hAnsi="Times New Roman"/>
              </w:rPr>
              <w:t>качели</w:t>
            </w:r>
            <w:r w:rsidR="00FA30CC">
              <w:rPr>
                <w:rFonts w:ascii="Times New Roman" w:hAnsi="Times New Roman"/>
              </w:rPr>
              <w:t xml:space="preserve">, </w:t>
            </w:r>
            <w:r w:rsidR="006B38AD">
              <w:rPr>
                <w:rFonts w:ascii="Times New Roman" w:hAnsi="Times New Roman"/>
              </w:rPr>
              <w:t>мультимедиа</w:t>
            </w:r>
            <w:r w:rsidR="003766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. </w:t>
            </w:r>
            <w:r w:rsidR="00376656">
              <w:rPr>
                <w:rFonts w:ascii="Times New Roman" w:hAnsi="Times New Roman"/>
              </w:rPr>
              <w:t>На средства от приносящей доход деятельности приобрели учебно-игрово</w:t>
            </w:r>
            <w:r w:rsidR="006B38AD">
              <w:rPr>
                <w:rFonts w:ascii="Times New Roman" w:hAnsi="Times New Roman"/>
              </w:rPr>
              <w:t>й материал</w:t>
            </w:r>
            <w:r w:rsidR="00376656">
              <w:rPr>
                <w:rFonts w:ascii="Times New Roman" w:hAnsi="Times New Roman"/>
              </w:rPr>
              <w:t>,</w:t>
            </w:r>
            <w:r w:rsidR="006B38AD">
              <w:rPr>
                <w:rFonts w:ascii="Times New Roman" w:hAnsi="Times New Roman"/>
              </w:rPr>
              <w:t xml:space="preserve"> игрушки, ковер в игровую на сумму 15976 рублей.  </w:t>
            </w:r>
            <w:r w:rsidR="00376656">
              <w:rPr>
                <w:rFonts w:ascii="Times New Roman" w:hAnsi="Times New Roman"/>
              </w:rPr>
              <w:t>На средства бюджета</w:t>
            </w:r>
            <w:r w:rsidR="00612221">
              <w:rPr>
                <w:rFonts w:ascii="Times New Roman" w:hAnsi="Times New Roman"/>
              </w:rPr>
              <w:t xml:space="preserve"> города</w:t>
            </w:r>
            <w:r w:rsidR="00376656">
              <w:rPr>
                <w:rFonts w:ascii="Times New Roman" w:hAnsi="Times New Roman"/>
              </w:rPr>
              <w:t xml:space="preserve"> приобретены </w:t>
            </w:r>
            <w:r w:rsidR="00612221">
              <w:rPr>
                <w:rFonts w:ascii="Times New Roman" w:hAnsi="Times New Roman"/>
              </w:rPr>
              <w:t xml:space="preserve">пылесос, </w:t>
            </w:r>
            <w:r w:rsidR="00612221">
              <w:rPr>
                <w:rFonts w:ascii="Times New Roman" w:hAnsi="Times New Roman"/>
              </w:rPr>
              <w:lastRenderedPageBreak/>
              <w:t>ковры, холодильник, туалетные кабинки, морозильный ларь, маршрутизатор, стеллажи, швейная машина, электрокотел, перфоратор на</w:t>
            </w:r>
            <w:r w:rsidR="00376656">
              <w:rPr>
                <w:rFonts w:ascii="Times New Roman" w:hAnsi="Times New Roman"/>
              </w:rPr>
              <w:t xml:space="preserve"> сумму </w:t>
            </w:r>
            <w:r w:rsidR="00612221">
              <w:rPr>
                <w:rFonts w:ascii="Times New Roman" w:hAnsi="Times New Roman"/>
              </w:rPr>
              <w:t>430359,74</w:t>
            </w:r>
            <w:r w:rsidR="00376656">
              <w:rPr>
                <w:rFonts w:ascii="Times New Roman" w:hAnsi="Times New Roman"/>
              </w:rPr>
              <w:t xml:space="preserve"> рублей. </w:t>
            </w:r>
            <w:r w:rsidR="00612221">
              <w:rPr>
                <w:rFonts w:ascii="Times New Roman" w:hAnsi="Times New Roman"/>
              </w:rPr>
              <w:t>На средства областного бюджета приобретено игровой комплекс, игровые наборы, детская мебель, игрушки на сумму 634863,12 рублей.</w:t>
            </w:r>
          </w:p>
          <w:p w14:paraId="7F766BFF" w14:textId="77777777" w:rsidR="00A40F48" w:rsidRPr="006717E6" w:rsidRDefault="00A40F48" w:rsidP="00671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EE64C81" w14:textId="77777777" w:rsidR="006717E6" w:rsidRPr="006717E6" w:rsidRDefault="006717E6" w:rsidP="00671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17E6">
              <w:rPr>
                <w:rFonts w:ascii="Times New Roman" w:hAnsi="Times New Roman"/>
                <w:b/>
                <w:bCs/>
              </w:rPr>
              <w:t>РАЗДЕЛ 3 "Анализ отчета об исполнении учреждением плана его деятельности"</w:t>
            </w:r>
          </w:p>
          <w:p w14:paraId="5411C36F" w14:textId="5F13E99F" w:rsidR="006717E6" w:rsidRPr="006717E6" w:rsidRDefault="006717E6" w:rsidP="006717E6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За 202</w:t>
            </w:r>
            <w:r w:rsidR="00612221">
              <w:rPr>
                <w:rFonts w:ascii="Times New Roman" w:hAnsi="Times New Roman"/>
              </w:rPr>
              <w:t>4</w:t>
            </w:r>
            <w:r w:rsidRPr="006717E6">
              <w:rPr>
                <w:rFonts w:ascii="Times New Roman" w:hAnsi="Times New Roman"/>
              </w:rPr>
              <w:t xml:space="preserve"> год учреждение выполнило государственное задание на 100% от плановых показателей.</w:t>
            </w:r>
          </w:p>
          <w:p w14:paraId="721178CE" w14:textId="606380CC" w:rsidR="006717E6" w:rsidRPr="006717E6" w:rsidRDefault="006717E6" w:rsidP="006717E6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Исполнение учреждениями плана ФХД происходит равномерно</w:t>
            </w:r>
            <w:r w:rsidR="00B6535A" w:rsidRPr="006717E6">
              <w:rPr>
                <w:rFonts w:ascii="Times New Roman" w:hAnsi="Times New Roman"/>
              </w:rPr>
              <w:t>,</w:t>
            </w:r>
            <w:r w:rsidRPr="006717E6">
              <w:rPr>
                <w:rFonts w:ascii="Times New Roman" w:hAnsi="Times New Roman"/>
              </w:rPr>
              <w:t xml:space="preserve"> по мере поступления счетов от поставщиков и подрядчиков, обязательства принимаются в установленные сроки, оплачиваются по мере поступления финансирования.</w:t>
            </w:r>
          </w:p>
          <w:p w14:paraId="612FAEE1" w14:textId="4F972595" w:rsidR="006717E6" w:rsidRPr="006717E6" w:rsidRDefault="006717E6" w:rsidP="006717E6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В соглашениях,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работ), и о порядке и условиях предоставления субсидии на иные цели заключенных между Учредителем и учреждением определен порядок и условия предоставления субсидий за счет бюджета города.</w:t>
            </w:r>
          </w:p>
          <w:p w14:paraId="5F5D0A1A" w14:textId="7E3BC5B0" w:rsidR="00405768" w:rsidRPr="00572958" w:rsidRDefault="00405768" w:rsidP="00405768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Учреждению определены к финансированию субсидия на иные цели </w:t>
            </w:r>
            <w:r w:rsidRPr="00CD51D1">
              <w:rPr>
                <w:rFonts w:ascii="Times New Roman" w:hAnsi="Times New Roman"/>
              </w:rPr>
              <w:t>на выплату компенсации части родительской платы из областного бюджета</w:t>
            </w:r>
            <w:r>
              <w:rPr>
                <w:rFonts w:ascii="Times New Roman" w:hAnsi="Times New Roman"/>
              </w:rPr>
              <w:t xml:space="preserve"> в сумме </w:t>
            </w:r>
            <w:r w:rsidR="00612221">
              <w:rPr>
                <w:rFonts w:ascii="Times New Roman" w:hAnsi="Times New Roman"/>
              </w:rPr>
              <w:t>2907489,01</w:t>
            </w:r>
            <w:r>
              <w:rPr>
                <w:rFonts w:ascii="Times New Roman" w:hAnsi="Times New Roman"/>
              </w:rPr>
              <w:t xml:space="preserve"> руб.,  на оплату работникам проезда к месту отдыха и обратно в сумме </w:t>
            </w:r>
            <w:r w:rsidR="00612221">
              <w:rPr>
                <w:rFonts w:ascii="Times New Roman" w:hAnsi="Times New Roman"/>
              </w:rPr>
              <w:t>229524,83</w:t>
            </w:r>
            <w:r>
              <w:rPr>
                <w:rFonts w:ascii="Times New Roman" w:hAnsi="Times New Roman"/>
              </w:rPr>
              <w:t xml:space="preserve"> руб. </w:t>
            </w:r>
            <w:r w:rsidRPr="00CD51D1">
              <w:rPr>
                <w:rFonts w:ascii="Times New Roman" w:hAnsi="Times New Roman"/>
              </w:rPr>
              <w:t>Общий плановый объем средств, направленный на меропр</w:t>
            </w:r>
            <w:r>
              <w:rPr>
                <w:rFonts w:ascii="Times New Roman" w:hAnsi="Times New Roman"/>
              </w:rPr>
              <w:t>иятия целевого характера за 202</w:t>
            </w:r>
            <w:r w:rsidR="0061222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 составил  </w:t>
            </w:r>
            <w:r w:rsidR="00612221">
              <w:rPr>
                <w:rFonts w:ascii="Times New Roman" w:hAnsi="Times New Roman"/>
              </w:rPr>
              <w:t>3155570,87</w:t>
            </w:r>
            <w:r>
              <w:rPr>
                <w:rFonts w:ascii="Times New Roman" w:hAnsi="Times New Roman"/>
              </w:rPr>
              <w:t xml:space="preserve"> </w:t>
            </w:r>
            <w:r w:rsidRPr="00CD51D1">
              <w:rPr>
                <w:rFonts w:ascii="Times New Roman" w:hAnsi="Times New Roman"/>
              </w:rPr>
              <w:t>руб. кассовое</w:t>
            </w:r>
            <w:r>
              <w:rPr>
                <w:rFonts w:ascii="Times New Roman" w:hAnsi="Times New Roman"/>
              </w:rPr>
              <w:t xml:space="preserve"> исполнение составило </w:t>
            </w:r>
            <w:r w:rsidR="00612221">
              <w:rPr>
                <w:rFonts w:ascii="Times New Roman" w:hAnsi="Times New Roman"/>
              </w:rPr>
              <w:t>3096997</w:t>
            </w:r>
            <w:r>
              <w:rPr>
                <w:rFonts w:ascii="Times New Roman" w:hAnsi="Times New Roman"/>
              </w:rPr>
              <w:t xml:space="preserve"> руб. или </w:t>
            </w:r>
            <w:r w:rsidR="00612221">
              <w:rPr>
                <w:rFonts w:ascii="Times New Roman" w:hAnsi="Times New Roman"/>
              </w:rPr>
              <w:t>98,1</w:t>
            </w:r>
            <w:r w:rsidRPr="00CD51D1">
              <w:rPr>
                <w:rFonts w:ascii="Times New Roman" w:hAnsi="Times New Roman"/>
              </w:rPr>
              <w:t xml:space="preserve"> % от планового назначения</w:t>
            </w:r>
            <w:r w:rsidRPr="009531A7">
              <w:rPr>
                <w:rFonts w:ascii="Times New Roman" w:hAnsi="Times New Roman"/>
              </w:rPr>
              <w:t>.</w:t>
            </w:r>
            <w:r w:rsidRPr="00572958">
              <w:rPr>
                <w:rFonts w:ascii="Times New Roman" w:hAnsi="Times New Roman"/>
              </w:rPr>
              <w:t xml:space="preserve"> </w:t>
            </w:r>
          </w:p>
          <w:p w14:paraId="78DA4E95" w14:textId="5B6F0B61" w:rsidR="006717E6" w:rsidRPr="006717E6" w:rsidRDefault="006717E6" w:rsidP="006717E6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>Субсидия на выполнение муниципального задания план по доходам и расходам на 202</w:t>
            </w:r>
            <w:r w:rsidR="00612221">
              <w:rPr>
                <w:rFonts w:ascii="Times New Roman" w:hAnsi="Times New Roman"/>
              </w:rPr>
              <w:t>4</w:t>
            </w:r>
            <w:r w:rsidRPr="006717E6">
              <w:rPr>
                <w:rFonts w:ascii="Times New Roman" w:hAnsi="Times New Roman"/>
              </w:rPr>
              <w:t xml:space="preserve"> год составил  </w:t>
            </w:r>
            <w:r w:rsidR="0063645E" w:rsidRPr="006717E6">
              <w:rPr>
                <w:rFonts w:ascii="Times New Roman" w:hAnsi="Times New Roman"/>
              </w:rPr>
              <w:t>рублей фактически</w:t>
            </w:r>
            <w:r w:rsidRPr="006717E6">
              <w:rPr>
                <w:rFonts w:ascii="Times New Roman" w:hAnsi="Times New Roman"/>
              </w:rPr>
              <w:t xml:space="preserve"> поступило доходов </w:t>
            </w:r>
            <w:r w:rsidR="00D1044E">
              <w:rPr>
                <w:rFonts w:ascii="Times New Roman" w:hAnsi="Times New Roman"/>
              </w:rPr>
              <w:t>60031957,74</w:t>
            </w:r>
            <w:r w:rsidR="0063645E" w:rsidRPr="006717E6">
              <w:rPr>
                <w:rFonts w:ascii="Times New Roman" w:hAnsi="Times New Roman"/>
              </w:rPr>
              <w:t xml:space="preserve"> руб.</w:t>
            </w:r>
            <w:r w:rsidRPr="006717E6">
              <w:rPr>
                <w:rFonts w:ascii="Times New Roman" w:hAnsi="Times New Roman"/>
              </w:rPr>
              <w:t xml:space="preserve"> или </w:t>
            </w:r>
            <w:r w:rsidR="00572958">
              <w:rPr>
                <w:rFonts w:ascii="Times New Roman" w:hAnsi="Times New Roman"/>
              </w:rPr>
              <w:t>100</w:t>
            </w:r>
            <w:r w:rsidRPr="006717E6">
              <w:rPr>
                <w:rFonts w:ascii="Times New Roman" w:hAnsi="Times New Roman"/>
              </w:rPr>
              <w:t xml:space="preserve"> % от плановых назначений.</w:t>
            </w:r>
          </w:p>
          <w:p w14:paraId="74565F4B" w14:textId="2F800229" w:rsidR="006717E6" w:rsidRDefault="006717E6" w:rsidP="006717E6">
            <w:pPr>
              <w:spacing w:after="0" w:line="240" w:lineRule="auto"/>
              <w:rPr>
                <w:rFonts w:ascii="Times New Roman" w:hAnsi="Times New Roman"/>
              </w:rPr>
            </w:pPr>
            <w:r w:rsidRPr="006717E6">
              <w:rPr>
                <w:rFonts w:ascii="Times New Roman" w:hAnsi="Times New Roman"/>
              </w:rPr>
              <w:t xml:space="preserve">Собственные доходы учреждения план по доходам и расходам составили </w:t>
            </w:r>
            <w:r w:rsidR="00D1044E">
              <w:rPr>
                <w:rFonts w:ascii="Times New Roman" w:hAnsi="Times New Roman"/>
              </w:rPr>
              <w:t>9658623,19</w:t>
            </w:r>
            <w:r w:rsidRPr="006717E6">
              <w:rPr>
                <w:rFonts w:ascii="Times New Roman" w:hAnsi="Times New Roman"/>
              </w:rPr>
              <w:t xml:space="preserve"> руб. Фактически поступило доходов </w:t>
            </w:r>
            <w:r w:rsidR="00D1044E">
              <w:rPr>
                <w:rFonts w:ascii="Times New Roman" w:hAnsi="Times New Roman"/>
              </w:rPr>
              <w:t>9658623,19</w:t>
            </w:r>
            <w:r w:rsidRPr="006717E6">
              <w:rPr>
                <w:rFonts w:ascii="Times New Roman" w:hAnsi="Times New Roman"/>
              </w:rPr>
              <w:t xml:space="preserve"> руб. что составляет </w:t>
            </w:r>
            <w:r w:rsidR="00D1044E">
              <w:rPr>
                <w:rFonts w:ascii="Times New Roman" w:hAnsi="Times New Roman"/>
              </w:rPr>
              <w:t>100</w:t>
            </w:r>
            <w:r w:rsidR="00561D66">
              <w:rPr>
                <w:rFonts w:ascii="Times New Roman" w:hAnsi="Times New Roman"/>
              </w:rPr>
              <w:t xml:space="preserve"> </w:t>
            </w:r>
            <w:r w:rsidRPr="006717E6">
              <w:rPr>
                <w:rFonts w:ascii="Times New Roman" w:hAnsi="Times New Roman"/>
              </w:rPr>
              <w:t xml:space="preserve">% от планового значения. Основными источниками поступления доходов являются </w:t>
            </w:r>
          </w:p>
          <w:p w14:paraId="03B935FF" w14:textId="77777777" w:rsidR="00572958" w:rsidRPr="00572958" w:rsidRDefault="00572958" w:rsidP="00572958">
            <w:pPr>
              <w:spacing w:after="0" w:line="240" w:lineRule="auto"/>
              <w:rPr>
                <w:rFonts w:ascii="Times New Roman" w:hAnsi="Times New Roman"/>
              </w:rPr>
            </w:pPr>
            <w:r w:rsidRPr="00572958">
              <w:rPr>
                <w:rFonts w:ascii="Times New Roman" w:hAnsi="Times New Roman"/>
              </w:rPr>
              <w:t>- оказание платных образовательных услуг</w:t>
            </w:r>
          </w:p>
          <w:p w14:paraId="49C4BDCC" w14:textId="0D0D6F25" w:rsidR="00572958" w:rsidRDefault="00572958" w:rsidP="00572958">
            <w:pPr>
              <w:spacing w:after="0" w:line="240" w:lineRule="auto"/>
              <w:rPr>
                <w:rFonts w:ascii="Times New Roman" w:hAnsi="Times New Roman"/>
              </w:rPr>
            </w:pPr>
            <w:r w:rsidRPr="00572958">
              <w:rPr>
                <w:rFonts w:ascii="Times New Roman" w:hAnsi="Times New Roman"/>
              </w:rPr>
              <w:t>- родительская плата за пребывание ребенка в дошкольном учреждении</w:t>
            </w:r>
            <w:r w:rsidR="00561D66">
              <w:rPr>
                <w:rFonts w:ascii="Times New Roman" w:hAnsi="Times New Roman"/>
              </w:rPr>
              <w:t>,</w:t>
            </w:r>
          </w:p>
          <w:p w14:paraId="576D9909" w14:textId="568A2374" w:rsidR="00561D66" w:rsidRPr="006717E6" w:rsidRDefault="00561D66" w:rsidP="005729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добровольные пожертвования.</w:t>
            </w:r>
          </w:p>
          <w:p w14:paraId="136BD4E8" w14:textId="420D8652" w:rsidR="0063645E" w:rsidRPr="0063645E" w:rsidRDefault="0063645E" w:rsidP="0063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645E">
              <w:rPr>
                <w:rFonts w:ascii="Times New Roman" w:hAnsi="Times New Roman"/>
                <w:b/>
                <w:bCs/>
              </w:rPr>
              <w:t>РАЗДЕЛ 4 "Анализ пок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63645E">
              <w:rPr>
                <w:rFonts w:ascii="Times New Roman" w:hAnsi="Times New Roman"/>
                <w:b/>
                <w:bCs/>
              </w:rPr>
              <w:t>зателей отчетности"</w:t>
            </w:r>
          </w:p>
          <w:p w14:paraId="73DD65BC" w14:textId="2C690354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По состоянию на 01.01.202</w:t>
            </w:r>
            <w:r w:rsidR="00D1044E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года за учреждением не числиться просроченной дебиторской и кредиторской задолженности.</w:t>
            </w:r>
            <w:r w:rsidR="009318AD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Долгосрочной задолженности тоже нет.</w:t>
            </w:r>
            <w:r w:rsidR="00107B4A">
              <w:rPr>
                <w:rFonts w:ascii="Times New Roman" w:hAnsi="Times New Roman"/>
              </w:rPr>
              <w:t xml:space="preserve"> В отчетном периоде </w:t>
            </w:r>
            <w:r w:rsidR="00561D66">
              <w:rPr>
                <w:rFonts w:ascii="Times New Roman" w:hAnsi="Times New Roman"/>
              </w:rPr>
              <w:t xml:space="preserve">не </w:t>
            </w:r>
            <w:r w:rsidR="00107B4A">
              <w:rPr>
                <w:rFonts w:ascii="Times New Roman" w:hAnsi="Times New Roman"/>
              </w:rPr>
              <w:t>выявлена недостача продуктов питания</w:t>
            </w:r>
            <w:r w:rsidR="00561D66">
              <w:rPr>
                <w:rFonts w:ascii="Times New Roman" w:hAnsi="Times New Roman"/>
              </w:rPr>
              <w:t xml:space="preserve"> и материальных запасов</w:t>
            </w:r>
            <w:r w:rsidRPr="0063645E">
              <w:rPr>
                <w:rFonts w:ascii="Times New Roman" w:hAnsi="Times New Roman"/>
              </w:rPr>
              <w:t>.</w:t>
            </w:r>
            <w:r w:rsidR="009318AD">
              <w:rPr>
                <w:rFonts w:ascii="Times New Roman" w:hAnsi="Times New Roman"/>
              </w:rPr>
              <w:t xml:space="preserve"> </w:t>
            </w:r>
            <w:r w:rsidR="00107B4A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Незавершенных объектов капитального строительства, а также вложений в объекты недвижимого имущества за</w:t>
            </w:r>
            <w:r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202</w:t>
            </w:r>
            <w:r w:rsidR="00D1044E">
              <w:rPr>
                <w:rFonts w:ascii="Times New Roman" w:hAnsi="Times New Roman"/>
              </w:rPr>
              <w:t>4</w:t>
            </w:r>
            <w:r w:rsidRPr="0063645E">
              <w:rPr>
                <w:rFonts w:ascii="Times New Roman" w:hAnsi="Times New Roman"/>
              </w:rPr>
              <w:t xml:space="preserve"> год нет, в связи с чем Сведения о вложениях в объекты недвижимого имущества, объектах незавершенного</w:t>
            </w:r>
            <w:r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строительства автономного учреждения (ф. 0503790) не представляются.</w:t>
            </w:r>
          </w:p>
          <w:p w14:paraId="5B27FEA9" w14:textId="18F2B2AA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Обязательств по судебным решениям и исполнительным документам на 1 января 202</w:t>
            </w:r>
            <w:r w:rsidR="00D1044E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года нет, в течение 202</w:t>
            </w:r>
            <w:r w:rsidR="00D1044E">
              <w:rPr>
                <w:rFonts w:ascii="Times New Roman" w:hAnsi="Times New Roman"/>
              </w:rPr>
              <w:t>4</w:t>
            </w:r>
            <w:r w:rsidRPr="0063645E">
              <w:rPr>
                <w:rFonts w:ascii="Times New Roman" w:hAnsi="Times New Roman"/>
              </w:rPr>
              <w:t xml:space="preserve"> года такие обязательства не возникали.</w:t>
            </w:r>
          </w:p>
          <w:p w14:paraId="28617628" w14:textId="38AA7BA7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События после отчетной даты, которые подлежат отражению в оборотах 202</w:t>
            </w:r>
            <w:r w:rsidR="00D1044E">
              <w:rPr>
                <w:rFonts w:ascii="Times New Roman" w:hAnsi="Times New Roman"/>
              </w:rPr>
              <w:t>4</w:t>
            </w:r>
            <w:r w:rsidRPr="0063645E">
              <w:rPr>
                <w:rFonts w:ascii="Times New Roman" w:hAnsi="Times New Roman"/>
              </w:rPr>
              <w:t xml:space="preserve"> года и отчетности за этот год, </w:t>
            </w:r>
          </w:p>
          <w:p w14:paraId="0D2F93AF" w14:textId="6BCC5C3E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 xml:space="preserve">не происходили. </w:t>
            </w:r>
          </w:p>
          <w:p w14:paraId="2793B92C" w14:textId="17E9466E" w:rsidR="0063645E" w:rsidRPr="0063645E" w:rsidRDefault="0063645E" w:rsidP="00E36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По состоянию на 01.01.202</w:t>
            </w:r>
            <w:r w:rsidR="00D1044E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г. За учреждение числиться дебиторская задолженность (по предпринимательской деятельности) на 01.01.202</w:t>
            </w:r>
            <w:r w:rsidR="00D1044E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составила </w:t>
            </w:r>
            <w:r w:rsidR="00E36358">
              <w:rPr>
                <w:rFonts w:ascii="Times New Roman" w:hAnsi="Times New Roman"/>
              </w:rPr>
              <w:t>1</w:t>
            </w:r>
            <w:r w:rsidR="00D1044E">
              <w:rPr>
                <w:rFonts w:ascii="Times New Roman" w:hAnsi="Times New Roman"/>
              </w:rPr>
              <w:t>59406,3</w:t>
            </w:r>
            <w:r w:rsidRPr="0063645E">
              <w:rPr>
                <w:rFonts w:ascii="Times New Roman" w:hAnsi="Times New Roman"/>
              </w:rPr>
              <w:t xml:space="preserve"> рубл</w:t>
            </w:r>
            <w:r w:rsidR="00E36358">
              <w:rPr>
                <w:rFonts w:ascii="Times New Roman" w:hAnsi="Times New Roman"/>
              </w:rPr>
              <w:t>ь</w:t>
            </w:r>
            <w:r w:rsidRPr="0063645E">
              <w:rPr>
                <w:rFonts w:ascii="Times New Roman" w:hAnsi="Times New Roman"/>
              </w:rPr>
              <w:t xml:space="preserve">, задолженность </w:t>
            </w:r>
            <w:r w:rsidR="001F0DAE" w:rsidRPr="0063645E">
              <w:rPr>
                <w:rFonts w:ascii="Times New Roman" w:hAnsi="Times New Roman"/>
              </w:rPr>
              <w:t xml:space="preserve">сложилась </w:t>
            </w:r>
            <w:r w:rsidR="009B3508">
              <w:rPr>
                <w:rFonts w:ascii="Times New Roman" w:hAnsi="Times New Roman"/>
              </w:rPr>
              <w:t>за</w:t>
            </w:r>
            <w:r w:rsidRPr="0063645E">
              <w:rPr>
                <w:rFonts w:ascii="Times New Roman" w:hAnsi="Times New Roman"/>
              </w:rPr>
              <w:t xml:space="preserve"> </w:t>
            </w:r>
            <w:r w:rsidR="001F0DAE" w:rsidRPr="0063645E">
              <w:rPr>
                <w:rFonts w:ascii="Times New Roman" w:hAnsi="Times New Roman"/>
              </w:rPr>
              <w:t>предоставляемые</w:t>
            </w:r>
            <w:r w:rsidR="001F0DAE">
              <w:rPr>
                <w:rFonts w:ascii="Times New Roman" w:hAnsi="Times New Roman"/>
              </w:rPr>
              <w:t xml:space="preserve"> </w:t>
            </w:r>
            <w:r w:rsidR="001F0DAE" w:rsidRPr="0063645E">
              <w:rPr>
                <w:rFonts w:ascii="Times New Roman" w:hAnsi="Times New Roman"/>
              </w:rPr>
              <w:t>платные</w:t>
            </w:r>
            <w:r w:rsidRPr="0063645E">
              <w:rPr>
                <w:rFonts w:ascii="Times New Roman" w:hAnsi="Times New Roman"/>
              </w:rPr>
              <w:t xml:space="preserve"> услуги</w:t>
            </w:r>
            <w:r w:rsidR="009B3508">
              <w:rPr>
                <w:rFonts w:ascii="Times New Roman" w:hAnsi="Times New Roman"/>
              </w:rPr>
              <w:t xml:space="preserve"> и по родительской плате</w:t>
            </w:r>
            <w:r w:rsidR="00D1044E">
              <w:rPr>
                <w:rFonts w:ascii="Times New Roman" w:hAnsi="Times New Roman"/>
              </w:rPr>
              <w:t>.</w:t>
            </w:r>
            <w:r w:rsidR="00E36358">
              <w:rPr>
                <w:rFonts w:ascii="Times New Roman" w:hAnsi="Times New Roman"/>
              </w:rPr>
              <w:t xml:space="preserve"> </w:t>
            </w:r>
          </w:p>
          <w:p w14:paraId="69338D45" w14:textId="464A267A" w:rsidR="0063645E" w:rsidRPr="0063645E" w:rsidRDefault="0063645E" w:rsidP="00190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дебиторская задолженность (по субсидии на выполнение муниципального задания) на 01.01.202</w:t>
            </w:r>
            <w:r w:rsidR="00D1044E">
              <w:rPr>
                <w:rFonts w:ascii="Times New Roman" w:hAnsi="Times New Roman"/>
              </w:rPr>
              <w:t>5</w:t>
            </w:r>
            <w:r w:rsidR="00DC2525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г.</w:t>
            </w:r>
            <w:r w:rsidR="00190C1C">
              <w:rPr>
                <w:rFonts w:ascii="Times New Roman" w:hAnsi="Times New Roman"/>
              </w:rPr>
              <w:t xml:space="preserve"> в сумме </w:t>
            </w:r>
            <w:r w:rsidR="00D1044E">
              <w:rPr>
                <w:rFonts w:ascii="Times New Roman" w:hAnsi="Times New Roman"/>
              </w:rPr>
              <w:t>497006,02</w:t>
            </w:r>
            <w:r w:rsidR="00190C1C">
              <w:rPr>
                <w:rFonts w:ascii="Times New Roman" w:hAnsi="Times New Roman"/>
              </w:rPr>
              <w:t xml:space="preserve"> рубл</w:t>
            </w:r>
            <w:r w:rsidR="00D1044E">
              <w:rPr>
                <w:rFonts w:ascii="Times New Roman" w:hAnsi="Times New Roman"/>
              </w:rPr>
              <w:t xml:space="preserve">я., в сумме 6117,90 ПАО «ДЭК» предоплата за электроэнергию, в сумме 113958,12 </w:t>
            </w:r>
            <w:r w:rsidR="00D1044E" w:rsidRPr="00D1044E">
              <w:rPr>
                <w:rFonts w:ascii="Times New Roman" w:hAnsi="Times New Roman"/>
              </w:rPr>
              <w:t>Общество с ограниченной ответственностью "Детский сад"</w:t>
            </w:r>
            <w:r w:rsidR="00D1044E">
              <w:rPr>
                <w:rFonts w:ascii="Times New Roman" w:hAnsi="Times New Roman"/>
              </w:rPr>
              <w:t>за игровой материал</w:t>
            </w:r>
            <w:r w:rsidR="008376C2">
              <w:rPr>
                <w:rFonts w:ascii="Times New Roman" w:hAnsi="Times New Roman"/>
              </w:rPr>
              <w:t xml:space="preserve"> денежные средства выделены в конце отчетного периода, в сумме 376930 рублей </w:t>
            </w:r>
            <w:r w:rsidR="008376C2" w:rsidRPr="008376C2">
              <w:rPr>
                <w:rFonts w:ascii="Times New Roman" w:hAnsi="Times New Roman"/>
              </w:rPr>
              <w:t>Общество с ограниченной ответственностью "КОМФОРТ"</w:t>
            </w:r>
            <w:r w:rsidR="008376C2">
              <w:rPr>
                <w:rFonts w:ascii="Times New Roman" w:hAnsi="Times New Roman"/>
              </w:rPr>
              <w:t xml:space="preserve"> за детскую мебель.</w:t>
            </w:r>
          </w:p>
          <w:p w14:paraId="79BF8A6C" w14:textId="59E866C4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дебиторская задолженность (по субсидии на иные цели) на 01.01.202</w:t>
            </w:r>
            <w:r w:rsidR="008376C2">
              <w:rPr>
                <w:rFonts w:ascii="Times New Roman" w:hAnsi="Times New Roman"/>
              </w:rPr>
              <w:t>5</w:t>
            </w:r>
            <w:r w:rsidR="00DC2525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г. отсутствует</w:t>
            </w:r>
          </w:p>
          <w:p w14:paraId="033F8523" w14:textId="1E84A461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кредиторская задолженность (по предпринимательской деятельности) на 01.01.202</w:t>
            </w:r>
            <w:r w:rsidR="008376C2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года составила – </w:t>
            </w:r>
            <w:r w:rsidR="008376C2">
              <w:rPr>
                <w:rFonts w:ascii="Times New Roman" w:hAnsi="Times New Roman"/>
              </w:rPr>
              <w:t>1308620,22</w:t>
            </w:r>
            <w:r w:rsidRPr="0063645E">
              <w:rPr>
                <w:rFonts w:ascii="Times New Roman" w:hAnsi="Times New Roman"/>
              </w:rPr>
              <w:t xml:space="preserve"> </w:t>
            </w:r>
            <w:r w:rsidR="009318AD" w:rsidRPr="0063645E">
              <w:rPr>
                <w:rFonts w:ascii="Times New Roman" w:hAnsi="Times New Roman"/>
              </w:rPr>
              <w:t>рублей</w:t>
            </w:r>
            <w:r w:rsidR="009318AD">
              <w:rPr>
                <w:rFonts w:ascii="Times New Roman" w:hAnsi="Times New Roman"/>
              </w:rPr>
              <w:t xml:space="preserve">, </w:t>
            </w:r>
            <w:r w:rsidR="00FA7519" w:rsidRPr="0063645E">
              <w:rPr>
                <w:rFonts w:ascii="Times New Roman" w:hAnsi="Times New Roman"/>
              </w:rPr>
              <w:t>переплата по</w:t>
            </w:r>
            <w:r w:rsidR="009B3508">
              <w:rPr>
                <w:rFonts w:ascii="Times New Roman" w:hAnsi="Times New Roman"/>
              </w:rPr>
              <w:t xml:space="preserve"> родительской плате и платным услугам</w:t>
            </w:r>
            <w:r w:rsidR="00592E52">
              <w:rPr>
                <w:rFonts w:ascii="Times New Roman" w:hAnsi="Times New Roman"/>
              </w:rPr>
              <w:t>.</w:t>
            </w:r>
            <w:r w:rsidRPr="0063645E">
              <w:rPr>
                <w:rFonts w:ascii="Times New Roman" w:hAnsi="Times New Roman"/>
              </w:rPr>
              <w:t xml:space="preserve"> </w:t>
            </w:r>
          </w:p>
          <w:p w14:paraId="2446B9F1" w14:textId="11DD0E5A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 xml:space="preserve">- кредиторская </w:t>
            </w:r>
            <w:r w:rsidR="005D3093" w:rsidRPr="0063645E">
              <w:rPr>
                <w:rFonts w:ascii="Times New Roman" w:hAnsi="Times New Roman"/>
              </w:rPr>
              <w:t>задолженность</w:t>
            </w:r>
            <w:r w:rsidR="005D3093">
              <w:rPr>
                <w:rFonts w:ascii="Times New Roman" w:hAnsi="Times New Roman"/>
              </w:rPr>
              <w:t xml:space="preserve"> (</w:t>
            </w:r>
            <w:r w:rsidR="00592E52" w:rsidRPr="0063645E">
              <w:rPr>
                <w:rFonts w:ascii="Times New Roman" w:hAnsi="Times New Roman"/>
              </w:rPr>
              <w:t>по субсидии на выполнение муниципального задания</w:t>
            </w:r>
            <w:r w:rsidRPr="0063645E">
              <w:rPr>
                <w:rFonts w:ascii="Times New Roman" w:hAnsi="Times New Roman"/>
              </w:rPr>
              <w:t>) на 01.01.202</w:t>
            </w:r>
            <w:r w:rsidR="00C70956">
              <w:rPr>
                <w:rFonts w:ascii="Times New Roman" w:hAnsi="Times New Roman"/>
              </w:rPr>
              <w:t>5</w:t>
            </w:r>
            <w:r w:rsidR="00DC2525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 xml:space="preserve">составила </w:t>
            </w:r>
            <w:r w:rsidR="00C70956">
              <w:rPr>
                <w:rFonts w:ascii="Times New Roman" w:hAnsi="Times New Roman"/>
              </w:rPr>
              <w:t>20219,38</w:t>
            </w:r>
            <w:r w:rsidR="00592E52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руб.  задолженность</w:t>
            </w:r>
            <w:r w:rsidR="00592E52">
              <w:rPr>
                <w:rFonts w:ascii="Times New Roman" w:hAnsi="Times New Roman"/>
              </w:rPr>
              <w:t xml:space="preserve"> сложилась </w:t>
            </w:r>
            <w:r w:rsidR="005D3093">
              <w:rPr>
                <w:rFonts w:ascii="Times New Roman" w:hAnsi="Times New Roman"/>
              </w:rPr>
              <w:t xml:space="preserve">по </w:t>
            </w:r>
            <w:r w:rsidR="005D3093" w:rsidRPr="0063645E">
              <w:rPr>
                <w:rFonts w:ascii="Times New Roman" w:hAnsi="Times New Roman"/>
              </w:rPr>
              <w:t>ПАО</w:t>
            </w:r>
            <w:r w:rsidRPr="0063645E">
              <w:rPr>
                <w:rFonts w:ascii="Times New Roman" w:hAnsi="Times New Roman"/>
              </w:rPr>
              <w:t xml:space="preserve"> «</w:t>
            </w:r>
            <w:r w:rsidR="00FA7519">
              <w:rPr>
                <w:rFonts w:ascii="Times New Roman" w:hAnsi="Times New Roman"/>
              </w:rPr>
              <w:t>Ростелеком</w:t>
            </w:r>
            <w:r w:rsidRPr="0063645E">
              <w:rPr>
                <w:rFonts w:ascii="Times New Roman" w:hAnsi="Times New Roman"/>
              </w:rPr>
              <w:t>» за</w:t>
            </w:r>
            <w:r w:rsidR="00FA7519">
              <w:rPr>
                <w:rFonts w:ascii="Times New Roman" w:hAnsi="Times New Roman"/>
              </w:rPr>
              <w:t xml:space="preserve"> услуги связи</w:t>
            </w:r>
            <w:r w:rsidR="00592E52">
              <w:rPr>
                <w:rFonts w:ascii="Times New Roman" w:hAnsi="Times New Roman"/>
              </w:rPr>
              <w:t xml:space="preserve"> в сумме </w:t>
            </w:r>
            <w:r w:rsidR="00C70956">
              <w:rPr>
                <w:rFonts w:ascii="Times New Roman" w:hAnsi="Times New Roman"/>
              </w:rPr>
              <w:t>5591,38</w:t>
            </w:r>
            <w:r w:rsidR="00190C1C">
              <w:rPr>
                <w:rFonts w:ascii="Times New Roman" w:hAnsi="Times New Roman"/>
              </w:rPr>
              <w:t xml:space="preserve"> </w:t>
            </w:r>
            <w:r w:rsidR="00B6535A">
              <w:rPr>
                <w:rFonts w:ascii="Times New Roman" w:hAnsi="Times New Roman"/>
              </w:rPr>
              <w:t>руб</w:t>
            </w:r>
            <w:r w:rsidR="00C70956">
              <w:rPr>
                <w:rFonts w:ascii="Times New Roman" w:hAnsi="Times New Roman"/>
              </w:rPr>
              <w:t>лей и услуги видеонаблюдения в сумме 14628 рублей</w:t>
            </w:r>
            <w:r w:rsidR="00B6535A">
              <w:rPr>
                <w:rFonts w:ascii="Times New Roman" w:hAnsi="Times New Roman"/>
              </w:rPr>
              <w:t>.</w:t>
            </w:r>
            <w:r w:rsidR="00592E52">
              <w:rPr>
                <w:rFonts w:ascii="Times New Roman" w:hAnsi="Times New Roman"/>
              </w:rPr>
              <w:t xml:space="preserve"> </w:t>
            </w:r>
          </w:p>
          <w:p w14:paraId="765EB005" w14:textId="05A214DF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кредиторская задолженность (по субсидии на иные цели) на 01.01.202</w:t>
            </w:r>
            <w:r w:rsidR="00C70956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г. – отсутствует. </w:t>
            </w:r>
          </w:p>
          <w:p w14:paraId="1F5C1E04" w14:textId="77C33BC8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.  ф. 0503771 «Сведения о финансовых вложениях учреждения» - данные сведения отсутствуют, по причине того, что учреждение принимает от учредителя ОЦИ в оперативное управление;</w:t>
            </w:r>
          </w:p>
          <w:p w14:paraId="49EC40CE" w14:textId="135FAF4B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 xml:space="preserve">.  ф. 0503779 «Сведения об остатках денежных средств учреждений». На счетах остались денежные </w:t>
            </w:r>
            <w:r w:rsidR="001F0DAE" w:rsidRPr="0063645E">
              <w:rPr>
                <w:rFonts w:ascii="Times New Roman" w:hAnsi="Times New Roman"/>
              </w:rPr>
              <w:t>средства:</w:t>
            </w:r>
            <w:r w:rsidR="001F0DAE">
              <w:rPr>
                <w:rFonts w:ascii="Times New Roman" w:hAnsi="Times New Roman"/>
              </w:rPr>
              <w:t xml:space="preserve"> </w:t>
            </w:r>
            <w:r w:rsidR="001F0DAE" w:rsidRPr="0063645E">
              <w:rPr>
                <w:rFonts w:ascii="Times New Roman" w:hAnsi="Times New Roman"/>
              </w:rPr>
              <w:t>по</w:t>
            </w:r>
            <w:r w:rsidRPr="0063645E">
              <w:rPr>
                <w:rFonts w:ascii="Times New Roman" w:hAnsi="Times New Roman"/>
              </w:rPr>
              <w:t xml:space="preserve"> предпринимательской деятельности – </w:t>
            </w:r>
            <w:r w:rsidR="00C70956">
              <w:rPr>
                <w:rFonts w:ascii="Times New Roman" w:hAnsi="Times New Roman"/>
              </w:rPr>
              <w:t>1363691,93</w:t>
            </w:r>
            <w:r w:rsidRPr="0063645E">
              <w:rPr>
                <w:rFonts w:ascii="Times New Roman" w:hAnsi="Times New Roman"/>
              </w:rPr>
              <w:t xml:space="preserve"> рубл</w:t>
            </w:r>
            <w:r w:rsidR="00C70956">
              <w:rPr>
                <w:rFonts w:ascii="Times New Roman" w:hAnsi="Times New Roman"/>
              </w:rPr>
              <w:t>ей</w:t>
            </w:r>
            <w:r w:rsidRPr="0063645E">
              <w:rPr>
                <w:rFonts w:ascii="Times New Roman" w:hAnsi="Times New Roman"/>
              </w:rPr>
              <w:t>, Остаток денежных средств сложился из-за поступления</w:t>
            </w:r>
            <w:r>
              <w:rPr>
                <w:rFonts w:ascii="Times New Roman" w:hAnsi="Times New Roman"/>
              </w:rPr>
              <w:t xml:space="preserve"> </w:t>
            </w:r>
            <w:r w:rsidR="001F0DAE" w:rsidRPr="0063645E">
              <w:rPr>
                <w:rFonts w:ascii="Times New Roman" w:hAnsi="Times New Roman"/>
              </w:rPr>
              <w:t>доходов в</w:t>
            </w:r>
            <w:r w:rsidRPr="0063645E">
              <w:rPr>
                <w:rFonts w:ascii="Times New Roman" w:hAnsi="Times New Roman"/>
              </w:rPr>
              <w:t xml:space="preserve"> последние дни отчетного периода.</w:t>
            </w:r>
          </w:p>
          <w:p w14:paraId="575BCAFB" w14:textId="365FF37F" w:rsidR="007B5B17" w:rsidRPr="0063645E" w:rsidRDefault="0063645E" w:rsidP="007B5B17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lastRenderedPageBreak/>
              <w:t xml:space="preserve">по субсидии на выполнение государственного муниципального задания </w:t>
            </w:r>
            <w:r w:rsidR="00190C1C">
              <w:rPr>
                <w:rFonts w:ascii="Times New Roman" w:hAnsi="Times New Roman"/>
              </w:rPr>
              <w:t xml:space="preserve">– </w:t>
            </w:r>
            <w:r w:rsidR="00C70956">
              <w:rPr>
                <w:rFonts w:ascii="Times New Roman" w:hAnsi="Times New Roman"/>
              </w:rPr>
              <w:t>187064,66</w:t>
            </w:r>
            <w:r w:rsidRPr="0063645E">
              <w:rPr>
                <w:rFonts w:ascii="Times New Roman" w:hAnsi="Times New Roman"/>
              </w:rPr>
              <w:t xml:space="preserve"> рубля. Остаток денежных средств</w:t>
            </w:r>
            <w:r w:rsidR="001F0DAE" w:rsidRPr="001F0DAE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сложился в</w:t>
            </w:r>
            <w:r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связи с несвоевременным поступлением документов на оплату кредиторской задолженности.</w:t>
            </w:r>
            <w:r w:rsidR="007B5B17">
              <w:rPr>
                <w:rFonts w:ascii="Times New Roman" w:hAnsi="Times New Roman"/>
              </w:rPr>
              <w:t xml:space="preserve"> По </w:t>
            </w:r>
            <w:r w:rsidR="007B5B17" w:rsidRPr="006717E6">
              <w:rPr>
                <w:rFonts w:ascii="Times New Roman" w:hAnsi="Times New Roman"/>
              </w:rPr>
              <w:t>субсиди</w:t>
            </w:r>
            <w:r w:rsidR="007B5B17">
              <w:rPr>
                <w:rFonts w:ascii="Times New Roman" w:hAnsi="Times New Roman"/>
              </w:rPr>
              <w:t>и</w:t>
            </w:r>
            <w:r w:rsidR="007B5B17" w:rsidRPr="006717E6">
              <w:rPr>
                <w:rFonts w:ascii="Times New Roman" w:hAnsi="Times New Roman"/>
              </w:rPr>
              <w:t xml:space="preserve"> на иные цели </w:t>
            </w:r>
            <w:r w:rsidR="007B5B17" w:rsidRPr="00CD51D1">
              <w:rPr>
                <w:rFonts w:ascii="Times New Roman" w:hAnsi="Times New Roman"/>
              </w:rPr>
              <w:t>на выплату компенсации части родительской платы</w:t>
            </w:r>
            <w:r w:rsidR="007B5B17">
              <w:rPr>
                <w:rFonts w:ascii="Times New Roman" w:hAnsi="Times New Roman"/>
              </w:rPr>
              <w:t xml:space="preserve"> 58573,87 рублей. Остаток субсидии сложился в связи с </w:t>
            </w:r>
            <w:r w:rsidR="007B5B17">
              <w:t>уменьшением</w:t>
            </w:r>
            <w:r w:rsidR="007B5B17" w:rsidRPr="00186D5C">
              <w:rPr>
                <w:rFonts w:ascii="Times New Roman" w:hAnsi="Times New Roman"/>
              </w:rPr>
              <w:t xml:space="preserve"> численности получателей выплат, пособий и компенсаций по сравнению с запланированной</w:t>
            </w:r>
            <w:r w:rsidR="007B5B17">
              <w:rPr>
                <w:rFonts w:ascii="Times New Roman" w:hAnsi="Times New Roman"/>
              </w:rPr>
              <w:t xml:space="preserve">. </w:t>
            </w:r>
            <w:r w:rsidR="007B5B17" w:rsidRPr="00186D5C">
              <w:rPr>
                <w:rFonts w:ascii="Times New Roman" w:hAnsi="Times New Roman"/>
              </w:rPr>
              <w:t xml:space="preserve">Остаток субсидии на иные цели на выплату компенсации части родительской платы из областного бюджета в сумме </w:t>
            </w:r>
            <w:r w:rsidR="007B5B17">
              <w:rPr>
                <w:rFonts w:ascii="Times New Roman" w:hAnsi="Times New Roman"/>
              </w:rPr>
              <w:t>58573,87 рублей</w:t>
            </w:r>
            <w:r w:rsidR="007B5B17" w:rsidRPr="00186D5C">
              <w:rPr>
                <w:rFonts w:ascii="Times New Roman" w:hAnsi="Times New Roman"/>
              </w:rPr>
              <w:t xml:space="preserve"> будет возвращен в бюджет.</w:t>
            </w:r>
          </w:p>
          <w:p w14:paraId="2B6D69A9" w14:textId="7786E2C3" w:rsidR="0063645E" w:rsidRPr="0063645E" w:rsidRDefault="0063645E" w:rsidP="006364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7B4DE4" w14:textId="77777777" w:rsidR="0063645E" w:rsidRPr="001F0DAE" w:rsidRDefault="0063645E" w:rsidP="001F0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E">
              <w:rPr>
                <w:rFonts w:ascii="Times New Roman" w:hAnsi="Times New Roman"/>
                <w:b/>
                <w:bCs/>
              </w:rPr>
              <w:t>РАЗДЕЛ 5 "Прочие вопросы деятельности учреждения"</w:t>
            </w:r>
          </w:p>
          <w:p w14:paraId="74FEC1CC" w14:textId="035A6DFC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Автономное учреждение в бухгалтерской отчетности использует инструкции № 183н</w:t>
            </w:r>
            <w:r w:rsidRPr="001F0DAE">
              <w:rPr>
                <w:rFonts w:ascii="Times New Roman" w:hAnsi="Times New Roman"/>
              </w:rPr>
              <w:t>.</w:t>
            </w:r>
            <w:r w:rsidRPr="0063645E">
              <w:rPr>
                <w:rFonts w:ascii="Times New Roman" w:hAnsi="Times New Roman"/>
              </w:rPr>
              <w:t>"Инструкция по</w:t>
            </w:r>
            <w:r w:rsidRPr="001F0DAE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применению плана счетов бухгалтерского учёта бюджетных учреждений» и приказ Минфина от 25.03.2011 года, № 33н</w:t>
            </w:r>
            <w:r w:rsidRPr="001F0DAE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«Об утверждении Инструкции о порядке составления, представления и утверждения годовой, квартальной и месячной бухгалтерской отчётности государственных (муниципальных) учреждений, получателей субсидий на выполнение государственного (муниципального) задания». Бухгалтерская отчетность по состоянию на 01.01.202</w:t>
            </w:r>
            <w:r w:rsidR="007B5B17">
              <w:rPr>
                <w:rFonts w:ascii="Times New Roman" w:hAnsi="Times New Roman"/>
              </w:rPr>
              <w:t>5</w:t>
            </w:r>
            <w:r w:rsidRPr="0063645E">
              <w:rPr>
                <w:rFonts w:ascii="Times New Roman" w:hAnsi="Times New Roman"/>
              </w:rPr>
              <w:t xml:space="preserve"> г. составлена в соответствии с нормативными документами. Бухгалтерский учет автоматизирован: применяется программа "1С: Бухгалтерский учет в бюджетных учреждениях Заработная плата и начисления на оплату труда рассчитываются в программе " 1С: Зарплата и кадры бюджетного учреждения.</w:t>
            </w:r>
          </w:p>
          <w:p w14:paraId="6C5D959C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Учреждение осуществляет закупки в соответствии с Федеральным законом № 223 ФЗ от 18.07.2011г. «О закупках товаров</w:t>
            </w:r>
            <w:r w:rsidRPr="001F0DAE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работ услуг отдельным видам юридических лиц».</w:t>
            </w:r>
            <w:r>
              <w:rPr>
                <w:rFonts w:ascii="Times New Roman" w:hAnsi="Times New Roman"/>
              </w:rPr>
              <w:t xml:space="preserve"> В целях составления годовой бухгалтерской отчетности проведена инвентаризация основных средств и материальных запасов, и инвентаризация расчетов с поставщиками и подрядчиками. При инвентаризации основных средств и материальных запасов хищений и недостач не обнаружено.</w:t>
            </w:r>
          </w:p>
          <w:p w14:paraId="5D416E17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В связи с отсутствием числовых показателей в составе годовой отчетности и Пояснительной записки к ней не приложены формы и приложения:</w:t>
            </w:r>
          </w:p>
          <w:p w14:paraId="32296244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Справка по консолидируемым расчетам (ф. 0503725);</w:t>
            </w:r>
          </w:p>
          <w:p w14:paraId="78AB927B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Сведения о направлениях деятельности (Таблица № 1);</w:t>
            </w:r>
          </w:p>
          <w:p w14:paraId="691F7955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Сведения о проведении инвентаризаций (Таблица № 6);</w:t>
            </w:r>
            <w:r w:rsidRPr="0063645E">
              <w:rPr>
                <w:rFonts w:ascii="Times New Roman" w:hAnsi="Times New Roman"/>
              </w:rPr>
              <w:tab/>
              <w:t xml:space="preserve"> </w:t>
            </w:r>
            <w:r w:rsidRPr="0063645E">
              <w:rPr>
                <w:rFonts w:ascii="Times New Roman" w:hAnsi="Times New Roman"/>
              </w:rPr>
              <w:tab/>
              <w:t xml:space="preserve"> </w:t>
            </w:r>
          </w:p>
          <w:p w14:paraId="777EAD6F" w14:textId="111CAEC5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</w:t>
            </w:r>
            <w:r w:rsidR="00190C1C">
              <w:rPr>
                <w:rFonts w:ascii="Times New Roman" w:hAnsi="Times New Roman"/>
              </w:rPr>
              <w:t>Причины увеличения просроченной задолженности (Таблица № 11)</w:t>
            </w:r>
            <w:r w:rsidR="00190C1C" w:rsidRPr="00943142">
              <w:rPr>
                <w:rFonts w:ascii="Times New Roman" w:hAnsi="Times New Roman"/>
                <w:sz w:val="24"/>
                <w:szCs w:val="24"/>
              </w:rPr>
              <w:t>;</w:t>
            </w:r>
            <w:r w:rsidRPr="0063645E">
              <w:rPr>
                <w:rFonts w:ascii="Times New Roman" w:hAnsi="Times New Roman"/>
              </w:rPr>
              <w:t xml:space="preserve"> ;</w:t>
            </w:r>
          </w:p>
          <w:p w14:paraId="51D06951" w14:textId="77777777" w:rsidR="00DC23C0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Сведения о финансовых вложениях (ф. 0503771);</w:t>
            </w:r>
          </w:p>
          <w:p w14:paraId="43653B24" w14:textId="77777777" w:rsidR="00DC23C0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суммах заимствований (ф. 0503772);</w:t>
            </w:r>
          </w:p>
          <w:p w14:paraId="1D9AB171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принятых и неисполненных обязательствах (ф. 0503775)</w:t>
            </w:r>
          </w:p>
          <w:p w14:paraId="5295FBF7" w14:textId="77777777" w:rsidR="00DC23C0" w:rsidRPr="0063645E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Сведения об исполнении судебных решений по денежным обязательствам учреждения (ф. 0503295);</w:t>
            </w:r>
          </w:p>
          <w:p w14:paraId="3591FC89" w14:textId="5EF00A3F" w:rsidR="0063645E" w:rsidRPr="006717E6" w:rsidRDefault="00DC23C0" w:rsidP="00DC23C0">
            <w:pPr>
              <w:spacing w:after="0" w:line="240" w:lineRule="auto"/>
              <w:rPr>
                <w:rFonts w:ascii="Times New Roman" w:hAnsi="Times New Roman"/>
              </w:rPr>
            </w:pPr>
            <w:r w:rsidRPr="0063645E">
              <w:rPr>
                <w:rFonts w:ascii="Times New Roman" w:hAnsi="Times New Roman"/>
              </w:rPr>
              <w:t>- Сведения о вложениях в объекты недвижимого имущества, об объектах незавершенного строительства автономного</w:t>
            </w:r>
            <w:r w:rsidRPr="001F0DAE">
              <w:rPr>
                <w:rFonts w:ascii="Times New Roman" w:hAnsi="Times New Roman"/>
              </w:rPr>
              <w:t xml:space="preserve"> </w:t>
            </w:r>
            <w:r w:rsidRPr="0063645E">
              <w:rPr>
                <w:rFonts w:ascii="Times New Roman" w:hAnsi="Times New Roman"/>
              </w:rPr>
              <w:t>учреждения (ф. 0503790)</w:t>
            </w:r>
          </w:p>
        </w:tc>
      </w:tr>
      <w:tr w:rsidR="004426E9" w:rsidRPr="00924088" w14:paraId="75395147" w14:textId="77777777" w:rsidTr="00AD282F">
        <w:trPr>
          <w:gridAfter w:val="1"/>
          <w:wAfter w:w="749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14:paraId="426FACB6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51419091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5B53EB55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3D7801DB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3FEC1091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5E4454A1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E6F890A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17E93BB2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69A3E744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4FEC001B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2BCCF4EF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80" w:type="dxa"/>
            <w:gridSpan w:val="2"/>
            <w:shd w:val="clear" w:color="FFFFFF" w:fill="auto"/>
            <w:vAlign w:val="bottom"/>
          </w:tcPr>
          <w:p w14:paraId="70DD4897" w14:textId="77777777" w:rsidR="00137474" w:rsidRPr="00924088" w:rsidRDefault="00137474" w:rsidP="00924088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022" w:type="dxa"/>
            <w:shd w:val="clear" w:color="FFFFFF" w:fill="auto"/>
            <w:vAlign w:val="bottom"/>
          </w:tcPr>
          <w:p w14:paraId="7436CBE7" w14:textId="77777777" w:rsidR="00137474" w:rsidRPr="006717E6" w:rsidRDefault="00137474" w:rsidP="009240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bookmarkEnd w:id="0"/>
      <w:tr w:rsidR="00CF07F5" w:rsidRPr="00924088" w14:paraId="30BFDB00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32F0147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3F4D126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493" w:type="dxa"/>
            <w:shd w:val="clear" w:color="FFFFFF" w:fill="auto"/>
            <w:vAlign w:val="bottom"/>
          </w:tcPr>
          <w:p w14:paraId="0AC90EE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5E4E9BC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08BBCB1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2769D22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09" w:type="dxa"/>
            <w:gridSpan w:val="5"/>
            <w:shd w:val="clear" w:color="FFFFFF" w:fill="auto"/>
            <w:vAlign w:val="bottom"/>
          </w:tcPr>
          <w:p w14:paraId="21AFAB29" w14:textId="4BA35B61" w:rsidR="00137474" w:rsidRPr="001F0DAE" w:rsidRDefault="00107B4A" w:rsidP="009240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Н.Н. Березина</w:t>
            </w:r>
          </w:p>
        </w:tc>
        <w:tc>
          <w:tcPr>
            <w:tcW w:w="665" w:type="dxa"/>
            <w:shd w:val="clear" w:color="FFFFFF" w:fill="auto"/>
            <w:vAlign w:val="bottom"/>
          </w:tcPr>
          <w:p w14:paraId="6B4615F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780" w:type="dxa"/>
            <w:gridSpan w:val="2"/>
            <w:shd w:val="clear" w:color="FFFFFF" w:fill="auto"/>
            <w:vAlign w:val="bottom"/>
          </w:tcPr>
          <w:p w14:paraId="7AC4946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22" w:type="dxa"/>
            <w:shd w:val="clear" w:color="FFFFFF" w:fill="auto"/>
            <w:vAlign w:val="bottom"/>
          </w:tcPr>
          <w:p w14:paraId="627EAD0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F07F5" w:rsidRPr="00924088" w14:paraId="2A287FB5" w14:textId="77777777" w:rsidTr="00AD282F">
        <w:trPr>
          <w:gridAfter w:val="1"/>
          <w:wAfter w:w="749" w:type="dxa"/>
          <w:trHeight w:val="345"/>
        </w:trPr>
        <w:tc>
          <w:tcPr>
            <w:tcW w:w="20" w:type="dxa"/>
            <w:shd w:val="clear" w:color="FFFFFF" w:fill="auto"/>
            <w:vAlign w:val="bottom"/>
          </w:tcPr>
          <w:p w14:paraId="4B416E7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84" w:type="dxa"/>
            <w:shd w:val="clear" w:color="FFFFFF" w:fill="auto"/>
            <w:vAlign w:val="bottom"/>
          </w:tcPr>
          <w:p w14:paraId="2837681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vAlign w:val="bottom"/>
          </w:tcPr>
          <w:p w14:paraId="70A09E7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FFFFFF" w:fill="auto"/>
          </w:tcPr>
          <w:p w14:paraId="5CECBF01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01687FF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210261E7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61" w:type="dxa"/>
            <w:shd w:val="clear" w:color="FFFFFF" w:fill="auto"/>
            <w:vAlign w:val="bottom"/>
          </w:tcPr>
          <w:p w14:paraId="7372AAB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110C24F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780" w:type="dxa"/>
            <w:gridSpan w:val="2"/>
            <w:shd w:val="clear" w:color="FFFFFF" w:fill="auto"/>
            <w:vAlign w:val="bottom"/>
          </w:tcPr>
          <w:p w14:paraId="19F3820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22" w:type="dxa"/>
            <w:shd w:val="clear" w:color="FFFFFF" w:fill="auto"/>
            <w:vAlign w:val="bottom"/>
          </w:tcPr>
          <w:p w14:paraId="2DD0465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8643F" w:rsidRPr="00924088" w14:paraId="54F3205E" w14:textId="77777777" w:rsidTr="00AD282F">
        <w:tc>
          <w:tcPr>
            <w:tcW w:w="20" w:type="dxa"/>
            <w:shd w:val="clear" w:color="FFFFFF" w:fill="auto"/>
            <w:vAlign w:val="bottom"/>
          </w:tcPr>
          <w:p w14:paraId="6EB80A6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2573445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493" w:type="dxa"/>
            <w:shd w:val="clear" w:color="FFFFFF" w:fill="auto"/>
            <w:vAlign w:val="bottom"/>
          </w:tcPr>
          <w:p w14:paraId="5210B4D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65F7492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5ABECA0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6458DBA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8" w:type="dxa"/>
            <w:gridSpan w:val="4"/>
            <w:shd w:val="clear" w:color="FFFFFF" w:fill="auto"/>
            <w:vAlign w:val="bottom"/>
          </w:tcPr>
          <w:p w14:paraId="3FEFC4ED" w14:textId="77777777" w:rsidR="00137474" w:rsidRPr="00AD02F6" w:rsidRDefault="005503D7" w:rsidP="009240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Г.А. Алексеева</w:t>
            </w:r>
          </w:p>
        </w:tc>
        <w:tc>
          <w:tcPr>
            <w:tcW w:w="361" w:type="dxa"/>
            <w:shd w:val="clear" w:color="FFFFFF" w:fill="auto"/>
            <w:vAlign w:val="bottom"/>
          </w:tcPr>
          <w:p w14:paraId="6C628C7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216" w:type="dxa"/>
            <w:gridSpan w:val="5"/>
            <w:shd w:val="clear" w:color="FFFFFF" w:fill="auto"/>
            <w:vAlign w:val="bottom"/>
          </w:tcPr>
          <w:p w14:paraId="1BB39F4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F07F5" w:rsidRPr="00924088" w14:paraId="50E5FC7E" w14:textId="77777777" w:rsidTr="00AD282F">
        <w:trPr>
          <w:gridAfter w:val="1"/>
          <w:wAfter w:w="749" w:type="dxa"/>
          <w:trHeight w:val="345"/>
        </w:trPr>
        <w:tc>
          <w:tcPr>
            <w:tcW w:w="20" w:type="dxa"/>
            <w:shd w:val="clear" w:color="FFFFFF" w:fill="auto"/>
            <w:vAlign w:val="bottom"/>
          </w:tcPr>
          <w:p w14:paraId="0E2D965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84" w:type="dxa"/>
            <w:shd w:val="clear" w:color="FFFFFF" w:fill="auto"/>
            <w:vAlign w:val="bottom"/>
          </w:tcPr>
          <w:p w14:paraId="05EE039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5" w:type="dxa"/>
            <w:gridSpan w:val="2"/>
            <w:shd w:val="clear" w:color="FFFFFF" w:fill="auto"/>
            <w:vAlign w:val="bottom"/>
          </w:tcPr>
          <w:p w14:paraId="170C8C3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FFFFFF" w:fill="auto"/>
          </w:tcPr>
          <w:p w14:paraId="576C54C7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71FD299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18324547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61" w:type="dxa"/>
            <w:shd w:val="clear" w:color="FFFFFF" w:fill="auto"/>
            <w:vAlign w:val="bottom"/>
          </w:tcPr>
          <w:p w14:paraId="5B98752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02D35A8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143813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15C20FD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F07F5" w:rsidRPr="00924088" w14:paraId="4438BD0D" w14:textId="77777777" w:rsidTr="00AD282F">
        <w:trPr>
          <w:trHeight w:val="345"/>
        </w:trPr>
        <w:tc>
          <w:tcPr>
            <w:tcW w:w="20" w:type="dxa"/>
            <w:shd w:val="clear" w:color="FFFFFF" w:fill="auto"/>
            <w:vAlign w:val="bottom"/>
          </w:tcPr>
          <w:p w14:paraId="22145B9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452" w:type="dxa"/>
            <w:gridSpan w:val="4"/>
            <w:shd w:val="clear" w:color="FFFFFF" w:fill="auto"/>
            <w:vAlign w:val="bottom"/>
          </w:tcPr>
          <w:p w14:paraId="020AE93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77A23E7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2642763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5EBE85A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E1B52A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093EC6D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485E9E0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70E0C19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79708CC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DD5D27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973" w:type="dxa"/>
            <w:gridSpan w:val="3"/>
            <w:shd w:val="clear" w:color="FFFFFF" w:fill="auto"/>
            <w:vAlign w:val="bottom"/>
          </w:tcPr>
          <w:p w14:paraId="3EF7D1C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37474" w:rsidRPr="00924088" w14:paraId="3FCEC6F5" w14:textId="77777777" w:rsidTr="00AD282F">
        <w:tc>
          <w:tcPr>
            <w:tcW w:w="20" w:type="dxa"/>
            <w:shd w:val="clear" w:color="FFFFFF" w:fill="auto"/>
            <w:vAlign w:val="bottom"/>
          </w:tcPr>
          <w:p w14:paraId="4FB9872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452" w:type="dxa"/>
            <w:gridSpan w:val="4"/>
            <w:shd w:val="clear" w:color="FFFFFF" w:fill="auto"/>
            <w:vAlign w:val="bottom"/>
          </w:tcPr>
          <w:p w14:paraId="1B83689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Руководитель планово - экономической службы</w:t>
            </w: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1B505F3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7562A70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64AFECF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C22F67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gridSpan w:val="4"/>
            <w:shd w:val="clear" w:color="FFFFFF" w:fill="auto"/>
            <w:vAlign w:val="bottom"/>
          </w:tcPr>
          <w:p w14:paraId="7456A758" w14:textId="77777777" w:rsidR="00137474" w:rsidRPr="00AD02F6" w:rsidRDefault="00BD1B36" w:rsidP="009240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А.Е. Побережная</w:t>
            </w:r>
          </w:p>
        </w:tc>
        <w:tc>
          <w:tcPr>
            <w:tcW w:w="4216" w:type="dxa"/>
            <w:gridSpan w:val="5"/>
            <w:shd w:val="clear" w:color="FFFFFF" w:fill="auto"/>
            <w:vAlign w:val="bottom"/>
          </w:tcPr>
          <w:p w14:paraId="3B5ED2E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8643F" w:rsidRPr="00924088" w14:paraId="286899BE" w14:textId="77777777" w:rsidTr="00AD282F">
        <w:trPr>
          <w:gridAfter w:val="1"/>
          <w:wAfter w:w="749" w:type="dxa"/>
          <w:trHeight w:val="345"/>
        </w:trPr>
        <w:tc>
          <w:tcPr>
            <w:tcW w:w="20" w:type="dxa"/>
            <w:shd w:val="clear" w:color="FFFFFF" w:fill="auto"/>
            <w:vAlign w:val="bottom"/>
          </w:tcPr>
          <w:p w14:paraId="7AB37E5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5301D70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08A3B75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FFFFFF" w:fill="auto"/>
          </w:tcPr>
          <w:p w14:paraId="0BBC2446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615" w:type="dxa"/>
            <w:shd w:val="clear" w:color="FFFFFF" w:fill="auto"/>
            <w:vAlign w:val="bottom"/>
          </w:tcPr>
          <w:p w14:paraId="4BC84B5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5DFF7ED4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665" w:type="dxa"/>
            <w:shd w:val="clear" w:color="FFFFFF" w:fill="auto"/>
            <w:vAlign w:val="bottom"/>
          </w:tcPr>
          <w:p w14:paraId="2DB181A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DC6C59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1D9641D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4426E9" w:rsidRPr="00924088" w14:paraId="2521D07F" w14:textId="77777777" w:rsidTr="00AD282F">
        <w:trPr>
          <w:gridAfter w:val="1"/>
          <w:wAfter w:w="749" w:type="dxa"/>
          <w:trHeight w:val="100"/>
        </w:trPr>
        <w:tc>
          <w:tcPr>
            <w:tcW w:w="20" w:type="dxa"/>
            <w:shd w:val="clear" w:color="FFFFFF" w:fill="auto"/>
            <w:vAlign w:val="bottom"/>
          </w:tcPr>
          <w:p w14:paraId="4FDED02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31E583D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4CFF0CF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6FA06AD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782FAC8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57FA523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3931EBF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4B363B9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7A99206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5F7C84E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470467D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F0F901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6317DA6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37474" w:rsidRPr="00924088" w14:paraId="134DC934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1D486B6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339" w:type="dxa"/>
            <w:gridSpan w:val="7"/>
            <w:shd w:val="clear" w:color="FFFFFF" w:fill="auto"/>
            <w:vAlign w:val="bottom"/>
          </w:tcPr>
          <w:p w14:paraId="7E4C60DF" w14:textId="77777777" w:rsidR="00137474" w:rsidRPr="00924088" w:rsidRDefault="00137474" w:rsidP="009240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4670" w:type="dxa"/>
            <w:gridSpan w:val="10"/>
            <w:shd w:val="clear" w:color="FFFFFF" w:fill="auto"/>
            <w:vAlign w:val="bottom"/>
          </w:tcPr>
          <w:p w14:paraId="532D35C9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i/>
                <w:sz w:val="18"/>
                <w:szCs w:val="18"/>
              </w:rPr>
              <w:t>ОГРН</w:t>
            </w:r>
          </w:p>
        </w:tc>
        <w:tc>
          <w:tcPr>
            <w:tcW w:w="222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087533B8" w14:textId="77777777" w:rsidR="00137474" w:rsidRPr="00924088" w:rsidRDefault="005503D7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118280101045</w:t>
            </w:r>
            <w:r w:rsidR="00B61AFA">
              <w:rPr>
                <w:rFonts w:ascii="Arial" w:hAnsi="Arial"/>
                <w:sz w:val="16"/>
              </w:rPr>
              <w:t>7</w:t>
            </w:r>
          </w:p>
        </w:tc>
      </w:tr>
      <w:tr w:rsidR="00137474" w:rsidRPr="00924088" w14:paraId="30EEE211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2A2C7B9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7431" w:type="dxa"/>
            <w:gridSpan w:val="16"/>
            <w:shd w:val="clear" w:color="FFFFFF" w:fill="auto"/>
            <w:vAlign w:val="bottom"/>
          </w:tcPr>
          <w:p w14:paraId="078D8C46" w14:textId="77777777" w:rsidR="00137474" w:rsidRPr="00924088" w:rsidRDefault="005503D7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МКУ "ЦОМОО</w:t>
            </w:r>
            <w:r w:rsidR="00137474" w:rsidRPr="00924088">
              <w:rPr>
                <w:rFonts w:ascii="Arial" w:hAnsi="Arial"/>
                <w:sz w:val="16"/>
              </w:rPr>
              <w:t xml:space="preserve"> г. Зеи"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5C4B130C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ИНН</w:t>
            </w:r>
          </w:p>
        </w:tc>
        <w:tc>
          <w:tcPr>
            <w:tcW w:w="222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4726A759" w14:textId="77777777" w:rsidR="00137474" w:rsidRPr="00924088" w:rsidRDefault="005503D7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2815016542</w:t>
            </w:r>
          </w:p>
        </w:tc>
      </w:tr>
      <w:tr w:rsidR="00137474" w:rsidRPr="00924088" w14:paraId="3C193822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57636CC2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7431" w:type="dxa"/>
            <w:gridSpan w:val="16"/>
            <w:tcBorders>
              <w:top w:val="single" w:sz="4" w:space="0" w:color="auto"/>
            </w:tcBorders>
            <w:shd w:val="clear" w:color="FFFFFF" w:fill="auto"/>
          </w:tcPr>
          <w:p w14:paraId="1C502C5D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4AC2B61D" w14:textId="77777777" w:rsidR="00137474" w:rsidRPr="00924088" w:rsidRDefault="00137474" w:rsidP="00924088">
            <w:pPr>
              <w:spacing w:after="0" w:line="240" w:lineRule="auto"/>
              <w:ind w:left="20"/>
              <w:jc w:val="right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6"/>
              </w:rPr>
              <w:t>КПП</w:t>
            </w:r>
          </w:p>
        </w:tc>
        <w:tc>
          <w:tcPr>
            <w:tcW w:w="2224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2AD15792" w14:textId="77777777" w:rsidR="00137474" w:rsidRPr="00924088" w:rsidRDefault="005503D7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281501001</w:t>
            </w:r>
          </w:p>
        </w:tc>
      </w:tr>
      <w:tr w:rsidR="004426E9" w:rsidRPr="00924088" w14:paraId="112C3EFD" w14:textId="77777777" w:rsidTr="00AD282F">
        <w:trPr>
          <w:gridAfter w:val="1"/>
          <w:wAfter w:w="749" w:type="dxa"/>
          <w:trHeight w:val="100"/>
        </w:trPr>
        <w:tc>
          <w:tcPr>
            <w:tcW w:w="20" w:type="dxa"/>
            <w:shd w:val="clear" w:color="FFFFFF" w:fill="auto"/>
            <w:vAlign w:val="bottom"/>
          </w:tcPr>
          <w:p w14:paraId="2E8B3DC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2ECCE0F1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04DE508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5FC2F4E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5539F07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2ACA3DE6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BB57D6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6C98413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2809C2C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14:paraId="19830FC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14:paraId="540064C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E274EA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3501627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F07F5" w:rsidRPr="00924088" w14:paraId="0E4D7399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697920C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66EAC329" w14:textId="77777777" w:rsidR="00137474" w:rsidRPr="00924088" w:rsidRDefault="008122B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Руководитель (</w:t>
            </w:r>
            <w:r w:rsidR="00137474" w:rsidRPr="00924088">
              <w:rPr>
                <w:rFonts w:ascii="Arial" w:hAnsi="Arial"/>
                <w:b/>
                <w:sz w:val="18"/>
                <w:szCs w:val="18"/>
              </w:rPr>
              <w:t>уполномоченное лицо)</w:t>
            </w:r>
          </w:p>
        </w:tc>
        <w:tc>
          <w:tcPr>
            <w:tcW w:w="1380" w:type="dxa"/>
            <w:gridSpan w:val="4"/>
            <w:shd w:val="clear" w:color="FFFFFF" w:fill="auto"/>
            <w:vAlign w:val="bottom"/>
          </w:tcPr>
          <w:p w14:paraId="574DF26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Директор</w:t>
            </w:r>
          </w:p>
        </w:tc>
        <w:tc>
          <w:tcPr>
            <w:tcW w:w="848" w:type="dxa"/>
            <w:shd w:val="clear" w:color="FFFFFF" w:fill="auto"/>
            <w:vAlign w:val="bottom"/>
          </w:tcPr>
          <w:p w14:paraId="645A4D6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7759959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2CD45EF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7" w:type="dxa"/>
            <w:shd w:val="clear" w:color="FFFFFF" w:fill="auto"/>
            <w:vAlign w:val="bottom"/>
          </w:tcPr>
          <w:p w14:paraId="5800A79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2C29DD1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gridSpan w:val="3"/>
            <w:shd w:val="clear" w:color="FFFFFF" w:fill="auto"/>
            <w:vAlign w:val="bottom"/>
          </w:tcPr>
          <w:p w14:paraId="5D138CA7" w14:textId="33B90EDF" w:rsidR="00137474" w:rsidRPr="00924088" w:rsidRDefault="00190C1C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И.А. Алёкминская</w:t>
            </w: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5207BF94" w14:textId="77777777" w:rsidR="00137474" w:rsidRPr="00924088" w:rsidRDefault="00137474" w:rsidP="00B50495">
            <w:pPr>
              <w:spacing w:after="0" w:line="240" w:lineRule="auto"/>
              <w:ind w:left="563"/>
              <w:rPr>
                <w:rFonts w:ascii="Arial" w:hAnsi="Arial"/>
                <w:sz w:val="16"/>
              </w:rPr>
            </w:pPr>
          </w:p>
        </w:tc>
      </w:tr>
      <w:tr w:rsidR="00137474" w:rsidRPr="00924088" w14:paraId="7C284368" w14:textId="77777777" w:rsidTr="00AD282F">
        <w:trPr>
          <w:gridAfter w:val="1"/>
          <w:wAfter w:w="749" w:type="dxa"/>
          <w:trHeight w:val="345"/>
        </w:trPr>
        <w:tc>
          <w:tcPr>
            <w:tcW w:w="20" w:type="dxa"/>
            <w:shd w:val="clear" w:color="FFFFFF" w:fill="auto"/>
            <w:vAlign w:val="bottom"/>
          </w:tcPr>
          <w:p w14:paraId="4C587E76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59" w:type="dxa"/>
            <w:gridSpan w:val="3"/>
            <w:shd w:val="clear" w:color="FFFFFF" w:fill="auto"/>
            <w:vAlign w:val="bottom"/>
          </w:tcPr>
          <w:p w14:paraId="79F8527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468000F6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848" w:type="dxa"/>
            <w:shd w:val="clear" w:color="FFFFFF" w:fill="auto"/>
            <w:vAlign w:val="bottom"/>
          </w:tcPr>
          <w:p w14:paraId="37B1A88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359AD746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76" w:type="dxa"/>
            <w:gridSpan w:val="2"/>
            <w:shd w:val="clear" w:color="FFFFFF" w:fill="auto"/>
            <w:vAlign w:val="bottom"/>
          </w:tcPr>
          <w:p w14:paraId="104173E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</w:tcBorders>
            <w:shd w:val="clear" w:color="FFFFFF" w:fill="auto"/>
          </w:tcPr>
          <w:p w14:paraId="3A08CFE5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224" w:type="dxa"/>
            <w:gridSpan w:val="2"/>
            <w:shd w:val="clear" w:color="FFFFFF" w:fill="auto"/>
            <w:vAlign w:val="bottom"/>
          </w:tcPr>
          <w:p w14:paraId="7F1C4FA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F07F5" w:rsidRPr="00924088" w14:paraId="5EC7C35B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2FAEDE4D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84" w:type="dxa"/>
            <w:shd w:val="clear" w:color="FFFFFF" w:fill="auto"/>
            <w:vAlign w:val="bottom"/>
          </w:tcPr>
          <w:p w14:paraId="6292EAA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223" w:type="dxa"/>
            <w:gridSpan w:val="4"/>
            <w:shd w:val="clear" w:color="FFFFFF" w:fill="auto"/>
            <w:vAlign w:val="bottom"/>
          </w:tcPr>
          <w:p w14:paraId="39407809" w14:textId="77777777" w:rsidR="00137474" w:rsidRPr="0044561B" w:rsidRDefault="00137474" w:rsidP="009240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4561B">
              <w:rPr>
                <w:rFonts w:ascii="Arial" w:hAnsi="Arial"/>
                <w:b/>
                <w:sz w:val="16"/>
              </w:rPr>
              <w:t>Зам</w:t>
            </w:r>
            <w:r>
              <w:rPr>
                <w:rFonts w:ascii="Arial" w:hAnsi="Arial"/>
                <w:b/>
                <w:sz w:val="16"/>
              </w:rPr>
              <w:t>еститель главного бухгалтера</w:t>
            </w:r>
          </w:p>
        </w:tc>
        <w:tc>
          <w:tcPr>
            <w:tcW w:w="432" w:type="dxa"/>
            <w:gridSpan w:val="2"/>
            <w:shd w:val="clear" w:color="FFFFFF" w:fill="auto"/>
            <w:vAlign w:val="bottom"/>
          </w:tcPr>
          <w:p w14:paraId="7949BEAB" w14:textId="77777777" w:rsidR="00137474" w:rsidRPr="0044561B" w:rsidRDefault="00137474" w:rsidP="009240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1D24985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1FF4080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FE4117C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gridSpan w:val="4"/>
            <w:shd w:val="clear" w:color="FFFFFF" w:fill="auto"/>
            <w:vAlign w:val="bottom"/>
          </w:tcPr>
          <w:p w14:paraId="1B7FBD4E" w14:textId="77777777" w:rsidR="00137474" w:rsidRPr="00AD02F6" w:rsidRDefault="00137474" w:rsidP="009240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AD02F6">
              <w:rPr>
                <w:rFonts w:ascii="Arial" w:hAnsi="Arial"/>
                <w:b/>
                <w:sz w:val="16"/>
              </w:rPr>
              <w:t>Е.А. Шумская</w:t>
            </w:r>
          </w:p>
        </w:tc>
        <w:tc>
          <w:tcPr>
            <w:tcW w:w="665" w:type="dxa"/>
            <w:shd w:val="clear" w:color="FFFFFF" w:fill="auto"/>
            <w:vAlign w:val="bottom"/>
          </w:tcPr>
          <w:p w14:paraId="0E8E2B89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02" w:type="dxa"/>
            <w:gridSpan w:val="3"/>
            <w:shd w:val="clear" w:color="FFFFFF" w:fill="auto"/>
            <w:vAlign w:val="bottom"/>
          </w:tcPr>
          <w:p w14:paraId="7F28E435" w14:textId="77777777" w:rsidR="00137474" w:rsidRPr="008F6027" w:rsidRDefault="007D42C7" w:rsidP="00924088">
            <w:pPr>
              <w:spacing w:after="0" w:line="240" w:lineRule="auto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 8(41658)31573</w:t>
            </w:r>
            <w:r w:rsidR="008F6027">
              <w:rPr>
                <w:rFonts w:ascii="Arial" w:hAnsi="Arial"/>
                <w:sz w:val="16"/>
              </w:rPr>
              <w:t xml:space="preserve"> </w:t>
            </w:r>
            <w:r w:rsidR="008F6027">
              <w:rPr>
                <w:rFonts w:ascii="Arial" w:hAnsi="Arial"/>
                <w:sz w:val="16"/>
                <w:lang w:val="en-US"/>
              </w:rPr>
              <w:t>shumskaya@ooazeya.ru</w:t>
            </w:r>
          </w:p>
        </w:tc>
      </w:tr>
      <w:tr w:rsidR="00A8643F" w:rsidRPr="00924088" w14:paraId="17B77E20" w14:textId="77777777" w:rsidTr="00AD282F">
        <w:trPr>
          <w:gridAfter w:val="1"/>
          <w:wAfter w:w="749" w:type="dxa"/>
          <w:trHeight w:val="345"/>
        </w:trPr>
        <w:tc>
          <w:tcPr>
            <w:tcW w:w="20" w:type="dxa"/>
            <w:shd w:val="clear" w:color="FFFFFF" w:fill="auto"/>
            <w:vAlign w:val="bottom"/>
          </w:tcPr>
          <w:p w14:paraId="309E6EE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84" w:type="dxa"/>
            <w:shd w:val="clear" w:color="FFFFFF" w:fill="auto"/>
            <w:vAlign w:val="bottom"/>
          </w:tcPr>
          <w:p w14:paraId="491041AB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0FB4231A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432" w:type="dxa"/>
            <w:gridSpan w:val="2"/>
            <w:shd w:val="clear" w:color="FFFFFF" w:fill="auto"/>
            <w:vAlign w:val="bottom"/>
          </w:tcPr>
          <w:p w14:paraId="0CB35817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</w:tcBorders>
            <w:shd w:val="clear" w:color="FFFFFF" w:fill="auto"/>
          </w:tcPr>
          <w:p w14:paraId="5747344F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615" w:type="dxa"/>
            <w:shd w:val="clear" w:color="FFFFFF" w:fill="auto"/>
            <w:vAlign w:val="bottom"/>
          </w:tcPr>
          <w:p w14:paraId="61AE9F4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14:paraId="03205151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665" w:type="dxa"/>
            <w:shd w:val="clear" w:color="FFFFFF" w:fill="auto"/>
            <w:vAlign w:val="bottom"/>
          </w:tcPr>
          <w:p w14:paraId="09DC3598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shd w:val="clear" w:color="FFFFFF" w:fill="auto"/>
          </w:tcPr>
          <w:p w14:paraId="6000BF4B" w14:textId="77777777" w:rsidR="00137474" w:rsidRPr="00924088" w:rsidRDefault="00137474" w:rsidP="0092408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24088"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</w:tr>
      <w:tr w:rsidR="00137474" w:rsidRPr="00924088" w14:paraId="167793AA" w14:textId="77777777" w:rsidTr="00AD282F">
        <w:trPr>
          <w:gridAfter w:val="1"/>
          <w:wAfter w:w="749" w:type="dxa"/>
        </w:trPr>
        <w:tc>
          <w:tcPr>
            <w:tcW w:w="20" w:type="dxa"/>
            <w:shd w:val="clear" w:color="FFFFFF" w:fill="auto"/>
            <w:vAlign w:val="bottom"/>
          </w:tcPr>
          <w:p w14:paraId="756E4CAA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84" w:type="dxa"/>
            <w:shd w:val="clear" w:color="FFFFFF" w:fill="auto"/>
            <w:vAlign w:val="bottom"/>
          </w:tcPr>
          <w:p w14:paraId="23801B0F" w14:textId="50BFE97C" w:rsidR="00137474" w:rsidRPr="00924088" w:rsidRDefault="001F0DAE" w:rsidP="0096359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190C1C">
              <w:rPr>
                <w:rFonts w:ascii="Arial" w:hAnsi="Arial"/>
                <w:sz w:val="16"/>
              </w:rPr>
              <w:t>3</w:t>
            </w:r>
            <w:r w:rsidR="00BD1B36">
              <w:rPr>
                <w:rFonts w:ascii="Arial" w:hAnsi="Arial"/>
                <w:sz w:val="16"/>
              </w:rPr>
              <w:t xml:space="preserve"> января 202</w:t>
            </w:r>
            <w:r w:rsidR="00E07268">
              <w:rPr>
                <w:rFonts w:ascii="Arial" w:hAnsi="Arial"/>
                <w:sz w:val="16"/>
              </w:rPr>
              <w:t>5</w:t>
            </w:r>
            <w:bookmarkStart w:id="1" w:name="_GoBack"/>
            <w:bookmarkEnd w:id="1"/>
            <w:r w:rsidR="00137474" w:rsidRPr="00924088">
              <w:rPr>
                <w:rFonts w:ascii="Arial" w:hAnsi="Arial"/>
                <w:sz w:val="16"/>
              </w:rPr>
              <w:t> г.</w:t>
            </w:r>
          </w:p>
        </w:tc>
        <w:tc>
          <w:tcPr>
            <w:tcW w:w="275" w:type="dxa"/>
            <w:gridSpan w:val="2"/>
            <w:shd w:val="clear" w:color="FFFFFF" w:fill="auto"/>
            <w:vAlign w:val="bottom"/>
          </w:tcPr>
          <w:p w14:paraId="049AC753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14:paraId="40DD6975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7" w:type="dxa"/>
            <w:gridSpan w:val="3"/>
            <w:shd w:val="clear" w:color="FFFFFF" w:fill="auto"/>
            <w:vAlign w:val="bottom"/>
          </w:tcPr>
          <w:p w14:paraId="09239116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14:paraId="3481BBD4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85" w:type="dxa"/>
            <w:gridSpan w:val="3"/>
            <w:shd w:val="clear" w:color="FFFFFF" w:fill="auto"/>
            <w:vAlign w:val="bottom"/>
          </w:tcPr>
          <w:p w14:paraId="700F8EC0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161" w:type="dxa"/>
            <w:gridSpan w:val="8"/>
            <w:shd w:val="clear" w:color="FFFFFF" w:fill="auto"/>
            <w:vAlign w:val="bottom"/>
          </w:tcPr>
          <w:p w14:paraId="1FE45AAE" w14:textId="77777777" w:rsidR="00137474" w:rsidRPr="00924088" w:rsidRDefault="00137474" w:rsidP="0092408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14:paraId="04689B0E" w14:textId="77777777" w:rsidR="00137474" w:rsidRDefault="00137474"/>
    <w:sectPr w:rsidR="00137474" w:rsidSect="009318AD">
      <w:headerReference w:type="default" r:id="rId6"/>
      <w:headerReference w:type="first" r:id="rId7"/>
      <w:pgSz w:w="11907" w:h="16839" w:code="9"/>
      <w:pgMar w:top="720" w:right="720" w:bottom="720" w:left="720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6E6EA" w14:textId="77777777" w:rsidR="00C0241D" w:rsidRDefault="00C0241D" w:rsidP="00396913">
      <w:pPr>
        <w:spacing w:after="0" w:line="240" w:lineRule="auto"/>
      </w:pPr>
      <w:r>
        <w:separator/>
      </w:r>
    </w:p>
  </w:endnote>
  <w:endnote w:type="continuationSeparator" w:id="0">
    <w:p w14:paraId="37EB4CF0" w14:textId="77777777" w:rsidR="00C0241D" w:rsidRDefault="00C0241D" w:rsidP="003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0543" w14:textId="77777777" w:rsidR="00C0241D" w:rsidRDefault="00C0241D" w:rsidP="00396913">
      <w:pPr>
        <w:spacing w:after="0" w:line="240" w:lineRule="auto"/>
      </w:pPr>
      <w:r>
        <w:separator/>
      </w:r>
    </w:p>
  </w:footnote>
  <w:footnote w:type="continuationSeparator" w:id="0">
    <w:p w14:paraId="6CF1967A" w14:textId="77777777" w:rsidR="00C0241D" w:rsidRDefault="00C0241D" w:rsidP="0039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CA600" w14:textId="77777777" w:rsidR="00137474" w:rsidRDefault="00137474" w:rsidP="00924088">
    <w:pPr>
      <w:tabs>
        <w:tab w:val="right" w:pos="10773"/>
      </w:tabs>
    </w:pPr>
    <w:r>
      <w:tab/>
    </w:r>
    <w:r>
      <w:rPr>
        <w:rFonts w:ascii="Arial" w:hAnsi="Arial"/>
        <w:sz w:val="14"/>
      </w:rPr>
      <w:tab/>
      <w:t>Форма 0503760, Пояснительная записка, с. 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>PAGE   \* MERGEFORMAT</w:instrText>
    </w:r>
    <w:r>
      <w:rPr>
        <w:rFonts w:ascii="Arial" w:hAnsi="Arial"/>
        <w:sz w:val="14"/>
      </w:rPr>
      <w:fldChar w:fldCharType="separate"/>
    </w:r>
    <w:r w:rsidR="0047689A">
      <w:rPr>
        <w:rFonts w:ascii="Arial" w:hAnsi="Arial"/>
        <w:noProof/>
        <w:sz w:val="14"/>
      </w:rPr>
      <w:t>4</w:t>
    </w:r>
    <w:r>
      <w:rPr>
        <w:rFonts w:ascii="Arial" w:hAnsi="Arial"/>
        <w:sz w:val="14"/>
      </w:rPr>
      <w:fldChar w:fldCharType="end"/>
    </w:r>
  </w:p>
  <w:p w14:paraId="06891D94" w14:textId="77777777" w:rsidR="00137474" w:rsidRDefault="001374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EC714" w14:textId="77777777" w:rsidR="00137474" w:rsidRDefault="00137474"/>
  <w:p w14:paraId="65984093" w14:textId="77777777" w:rsidR="00137474" w:rsidRDefault="001374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913"/>
    <w:rsid w:val="00000CDE"/>
    <w:rsid w:val="00006E52"/>
    <w:rsid w:val="00017C60"/>
    <w:rsid w:val="00074757"/>
    <w:rsid w:val="00082D68"/>
    <w:rsid w:val="00091C89"/>
    <w:rsid w:val="0009211F"/>
    <w:rsid w:val="000A6055"/>
    <w:rsid w:val="000B0420"/>
    <w:rsid w:val="000B0F83"/>
    <w:rsid w:val="000B7176"/>
    <w:rsid w:val="000C0D72"/>
    <w:rsid w:val="000C21DF"/>
    <w:rsid w:val="000D2F16"/>
    <w:rsid w:val="000D325F"/>
    <w:rsid w:val="000D5C3B"/>
    <w:rsid w:val="000F471A"/>
    <w:rsid w:val="00101D72"/>
    <w:rsid w:val="00102997"/>
    <w:rsid w:val="00107B4A"/>
    <w:rsid w:val="00107DCC"/>
    <w:rsid w:val="001106F6"/>
    <w:rsid w:val="00113033"/>
    <w:rsid w:val="00115026"/>
    <w:rsid w:val="00124586"/>
    <w:rsid w:val="00126A13"/>
    <w:rsid w:val="00133D07"/>
    <w:rsid w:val="00135D76"/>
    <w:rsid w:val="00135F81"/>
    <w:rsid w:val="00137474"/>
    <w:rsid w:val="00152643"/>
    <w:rsid w:val="00154FB9"/>
    <w:rsid w:val="00164172"/>
    <w:rsid w:val="001719F1"/>
    <w:rsid w:val="001875C7"/>
    <w:rsid w:val="00187AA3"/>
    <w:rsid w:val="00190C1C"/>
    <w:rsid w:val="001A45E7"/>
    <w:rsid w:val="001A59D6"/>
    <w:rsid w:val="001A667E"/>
    <w:rsid w:val="001B577D"/>
    <w:rsid w:val="001C6555"/>
    <w:rsid w:val="001F0DAE"/>
    <w:rsid w:val="001F7BF9"/>
    <w:rsid w:val="002142F6"/>
    <w:rsid w:val="0022151D"/>
    <w:rsid w:val="00231535"/>
    <w:rsid w:val="00240325"/>
    <w:rsid w:val="00244340"/>
    <w:rsid w:val="00244E0B"/>
    <w:rsid w:val="002535C1"/>
    <w:rsid w:val="002539DF"/>
    <w:rsid w:val="00263F85"/>
    <w:rsid w:val="0027671C"/>
    <w:rsid w:val="002900AF"/>
    <w:rsid w:val="002B1B84"/>
    <w:rsid w:val="002B38DD"/>
    <w:rsid w:val="002C2B4E"/>
    <w:rsid w:val="002D40D5"/>
    <w:rsid w:val="002D511A"/>
    <w:rsid w:val="002E17A5"/>
    <w:rsid w:val="002E5FAD"/>
    <w:rsid w:val="00312AFD"/>
    <w:rsid w:val="00317D00"/>
    <w:rsid w:val="00325439"/>
    <w:rsid w:val="00331E0B"/>
    <w:rsid w:val="00345B4C"/>
    <w:rsid w:val="00347FAB"/>
    <w:rsid w:val="003612B4"/>
    <w:rsid w:val="00376656"/>
    <w:rsid w:val="00376DE8"/>
    <w:rsid w:val="0038517B"/>
    <w:rsid w:val="00385222"/>
    <w:rsid w:val="00386E99"/>
    <w:rsid w:val="00396913"/>
    <w:rsid w:val="003A2A1C"/>
    <w:rsid w:val="003A58DB"/>
    <w:rsid w:val="003C191C"/>
    <w:rsid w:val="003D5819"/>
    <w:rsid w:val="003E15ED"/>
    <w:rsid w:val="003F38E4"/>
    <w:rsid w:val="003F5080"/>
    <w:rsid w:val="003F6BCE"/>
    <w:rsid w:val="004009E9"/>
    <w:rsid w:val="00401312"/>
    <w:rsid w:val="00405768"/>
    <w:rsid w:val="00406EC5"/>
    <w:rsid w:val="0040736E"/>
    <w:rsid w:val="00412489"/>
    <w:rsid w:val="00421B72"/>
    <w:rsid w:val="00423081"/>
    <w:rsid w:val="00424DD1"/>
    <w:rsid w:val="00442305"/>
    <w:rsid w:val="004426E9"/>
    <w:rsid w:val="0044561B"/>
    <w:rsid w:val="00451E02"/>
    <w:rsid w:val="004631BA"/>
    <w:rsid w:val="00475659"/>
    <w:rsid w:val="0047689A"/>
    <w:rsid w:val="004771F7"/>
    <w:rsid w:val="0049036B"/>
    <w:rsid w:val="00495E3C"/>
    <w:rsid w:val="004A1396"/>
    <w:rsid w:val="004B28A9"/>
    <w:rsid w:val="004B7A3F"/>
    <w:rsid w:val="004D02BA"/>
    <w:rsid w:val="004D1EDF"/>
    <w:rsid w:val="004D3A17"/>
    <w:rsid w:val="004D5CE1"/>
    <w:rsid w:val="004E274B"/>
    <w:rsid w:val="004F617A"/>
    <w:rsid w:val="004F6B96"/>
    <w:rsid w:val="0051106B"/>
    <w:rsid w:val="00511118"/>
    <w:rsid w:val="00527C4F"/>
    <w:rsid w:val="0053057B"/>
    <w:rsid w:val="00530F8D"/>
    <w:rsid w:val="005328FE"/>
    <w:rsid w:val="00535522"/>
    <w:rsid w:val="00536A2B"/>
    <w:rsid w:val="00543CFA"/>
    <w:rsid w:val="005503D7"/>
    <w:rsid w:val="00555624"/>
    <w:rsid w:val="00555832"/>
    <w:rsid w:val="0056170F"/>
    <w:rsid w:val="00561D66"/>
    <w:rsid w:val="00571144"/>
    <w:rsid w:val="00572958"/>
    <w:rsid w:val="00577188"/>
    <w:rsid w:val="005811D7"/>
    <w:rsid w:val="00592E52"/>
    <w:rsid w:val="005973B8"/>
    <w:rsid w:val="005A579E"/>
    <w:rsid w:val="005C1DE5"/>
    <w:rsid w:val="005D04DB"/>
    <w:rsid w:val="005D05B6"/>
    <w:rsid w:val="005D167F"/>
    <w:rsid w:val="005D3093"/>
    <w:rsid w:val="005E1D8D"/>
    <w:rsid w:val="005E319A"/>
    <w:rsid w:val="005E3B93"/>
    <w:rsid w:val="005F3D85"/>
    <w:rsid w:val="00603814"/>
    <w:rsid w:val="00604990"/>
    <w:rsid w:val="00606AFA"/>
    <w:rsid w:val="00612221"/>
    <w:rsid w:val="00616108"/>
    <w:rsid w:val="006165CD"/>
    <w:rsid w:val="0061677A"/>
    <w:rsid w:val="0062214D"/>
    <w:rsid w:val="0062758A"/>
    <w:rsid w:val="006277BD"/>
    <w:rsid w:val="0063072F"/>
    <w:rsid w:val="00632E85"/>
    <w:rsid w:val="00633C8F"/>
    <w:rsid w:val="006356BC"/>
    <w:rsid w:val="0063645E"/>
    <w:rsid w:val="00636E0F"/>
    <w:rsid w:val="006502F9"/>
    <w:rsid w:val="006717E6"/>
    <w:rsid w:val="006808A0"/>
    <w:rsid w:val="00690758"/>
    <w:rsid w:val="00690760"/>
    <w:rsid w:val="006A0C3D"/>
    <w:rsid w:val="006B0639"/>
    <w:rsid w:val="006B38AD"/>
    <w:rsid w:val="006C089F"/>
    <w:rsid w:val="006C5B85"/>
    <w:rsid w:val="006D1CC9"/>
    <w:rsid w:val="006E7D5F"/>
    <w:rsid w:val="006F34EA"/>
    <w:rsid w:val="006F6794"/>
    <w:rsid w:val="00701021"/>
    <w:rsid w:val="00704A06"/>
    <w:rsid w:val="00711292"/>
    <w:rsid w:val="007178FF"/>
    <w:rsid w:val="00734655"/>
    <w:rsid w:val="00735946"/>
    <w:rsid w:val="00735B17"/>
    <w:rsid w:val="00746E02"/>
    <w:rsid w:val="00750D30"/>
    <w:rsid w:val="00754626"/>
    <w:rsid w:val="00754667"/>
    <w:rsid w:val="00763C04"/>
    <w:rsid w:val="00765B0F"/>
    <w:rsid w:val="007723D9"/>
    <w:rsid w:val="00775D07"/>
    <w:rsid w:val="00777D1D"/>
    <w:rsid w:val="0079779E"/>
    <w:rsid w:val="007B5B17"/>
    <w:rsid w:val="007C1B3B"/>
    <w:rsid w:val="007D42C7"/>
    <w:rsid w:val="007E1751"/>
    <w:rsid w:val="007F0687"/>
    <w:rsid w:val="007F314B"/>
    <w:rsid w:val="007F3D51"/>
    <w:rsid w:val="00802AD7"/>
    <w:rsid w:val="008122B4"/>
    <w:rsid w:val="008376C2"/>
    <w:rsid w:val="00847037"/>
    <w:rsid w:val="0088334B"/>
    <w:rsid w:val="008A4084"/>
    <w:rsid w:val="008A4FF9"/>
    <w:rsid w:val="008C1065"/>
    <w:rsid w:val="008C7341"/>
    <w:rsid w:val="008D2188"/>
    <w:rsid w:val="008F43CA"/>
    <w:rsid w:val="008F6027"/>
    <w:rsid w:val="008F776B"/>
    <w:rsid w:val="009071D5"/>
    <w:rsid w:val="00907B82"/>
    <w:rsid w:val="009158AD"/>
    <w:rsid w:val="00924088"/>
    <w:rsid w:val="00925EE9"/>
    <w:rsid w:val="009318AD"/>
    <w:rsid w:val="0093346B"/>
    <w:rsid w:val="0095128D"/>
    <w:rsid w:val="009531A7"/>
    <w:rsid w:val="009555EC"/>
    <w:rsid w:val="0095724A"/>
    <w:rsid w:val="00963594"/>
    <w:rsid w:val="00965ED4"/>
    <w:rsid w:val="00966CEF"/>
    <w:rsid w:val="009839A3"/>
    <w:rsid w:val="00993AFA"/>
    <w:rsid w:val="009A3EF7"/>
    <w:rsid w:val="009A40C9"/>
    <w:rsid w:val="009B3508"/>
    <w:rsid w:val="009C0253"/>
    <w:rsid w:val="009C3063"/>
    <w:rsid w:val="009C3E93"/>
    <w:rsid w:val="009C5486"/>
    <w:rsid w:val="009C69D0"/>
    <w:rsid w:val="009D3442"/>
    <w:rsid w:val="009E21EB"/>
    <w:rsid w:val="009F563E"/>
    <w:rsid w:val="00A07483"/>
    <w:rsid w:val="00A10FB2"/>
    <w:rsid w:val="00A16973"/>
    <w:rsid w:val="00A17B6D"/>
    <w:rsid w:val="00A2593B"/>
    <w:rsid w:val="00A31C27"/>
    <w:rsid w:val="00A37B3E"/>
    <w:rsid w:val="00A4079D"/>
    <w:rsid w:val="00A40F48"/>
    <w:rsid w:val="00A5239A"/>
    <w:rsid w:val="00A60047"/>
    <w:rsid w:val="00A65F58"/>
    <w:rsid w:val="00A707E0"/>
    <w:rsid w:val="00A7674A"/>
    <w:rsid w:val="00A77104"/>
    <w:rsid w:val="00A81EA6"/>
    <w:rsid w:val="00A83C0B"/>
    <w:rsid w:val="00A8643F"/>
    <w:rsid w:val="00AA09D4"/>
    <w:rsid w:val="00AA406D"/>
    <w:rsid w:val="00AA4F1D"/>
    <w:rsid w:val="00AA5FE4"/>
    <w:rsid w:val="00AB0085"/>
    <w:rsid w:val="00AC4188"/>
    <w:rsid w:val="00AC79A4"/>
    <w:rsid w:val="00AD02F6"/>
    <w:rsid w:val="00AD282F"/>
    <w:rsid w:val="00AD3C45"/>
    <w:rsid w:val="00AE12CD"/>
    <w:rsid w:val="00AE1D2D"/>
    <w:rsid w:val="00AE52A1"/>
    <w:rsid w:val="00AE75D4"/>
    <w:rsid w:val="00AF593D"/>
    <w:rsid w:val="00B0562A"/>
    <w:rsid w:val="00B1274B"/>
    <w:rsid w:val="00B20BA6"/>
    <w:rsid w:val="00B2153E"/>
    <w:rsid w:val="00B362C4"/>
    <w:rsid w:val="00B379B3"/>
    <w:rsid w:val="00B40E70"/>
    <w:rsid w:val="00B415C0"/>
    <w:rsid w:val="00B47FF3"/>
    <w:rsid w:val="00B50495"/>
    <w:rsid w:val="00B553D4"/>
    <w:rsid w:val="00B61AFA"/>
    <w:rsid w:val="00B62FC1"/>
    <w:rsid w:val="00B6535A"/>
    <w:rsid w:val="00B7537C"/>
    <w:rsid w:val="00B941FC"/>
    <w:rsid w:val="00BA2E68"/>
    <w:rsid w:val="00BB15AF"/>
    <w:rsid w:val="00BC028F"/>
    <w:rsid w:val="00BC0BB4"/>
    <w:rsid w:val="00BC27D1"/>
    <w:rsid w:val="00BC4EFB"/>
    <w:rsid w:val="00BC6671"/>
    <w:rsid w:val="00BC66EE"/>
    <w:rsid w:val="00BD1B36"/>
    <w:rsid w:val="00BD5B6A"/>
    <w:rsid w:val="00BF4EEC"/>
    <w:rsid w:val="00C002D2"/>
    <w:rsid w:val="00C0241D"/>
    <w:rsid w:val="00C10150"/>
    <w:rsid w:val="00C10906"/>
    <w:rsid w:val="00C11C09"/>
    <w:rsid w:val="00C14737"/>
    <w:rsid w:val="00C179F5"/>
    <w:rsid w:val="00C24690"/>
    <w:rsid w:val="00C357C4"/>
    <w:rsid w:val="00C4091E"/>
    <w:rsid w:val="00C51E17"/>
    <w:rsid w:val="00C57880"/>
    <w:rsid w:val="00C624BB"/>
    <w:rsid w:val="00C70956"/>
    <w:rsid w:val="00C75B12"/>
    <w:rsid w:val="00C86E17"/>
    <w:rsid w:val="00C87FD3"/>
    <w:rsid w:val="00CA059A"/>
    <w:rsid w:val="00CA356B"/>
    <w:rsid w:val="00CA6899"/>
    <w:rsid w:val="00CB69A4"/>
    <w:rsid w:val="00CC12A8"/>
    <w:rsid w:val="00CC4B26"/>
    <w:rsid w:val="00CD098A"/>
    <w:rsid w:val="00CD39B3"/>
    <w:rsid w:val="00CD5CA5"/>
    <w:rsid w:val="00CE2211"/>
    <w:rsid w:val="00CE73A6"/>
    <w:rsid w:val="00CE744B"/>
    <w:rsid w:val="00CF07F5"/>
    <w:rsid w:val="00CF7B37"/>
    <w:rsid w:val="00D1044E"/>
    <w:rsid w:val="00D20E55"/>
    <w:rsid w:val="00D35C10"/>
    <w:rsid w:val="00D40262"/>
    <w:rsid w:val="00D42FB2"/>
    <w:rsid w:val="00D44516"/>
    <w:rsid w:val="00D44B5D"/>
    <w:rsid w:val="00D524C6"/>
    <w:rsid w:val="00D651F2"/>
    <w:rsid w:val="00D702F4"/>
    <w:rsid w:val="00D81860"/>
    <w:rsid w:val="00D9395F"/>
    <w:rsid w:val="00DC23C0"/>
    <w:rsid w:val="00DC2525"/>
    <w:rsid w:val="00DC34EC"/>
    <w:rsid w:val="00DD34DF"/>
    <w:rsid w:val="00DE068F"/>
    <w:rsid w:val="00DE3AFB"/>
    <w:rsid w:val="00DF03BF"/>
    <w:rsid w:val="00E07268"/>
    <w:rsid w:val="00E11013"/>
    <w:rsid w:val="00E2039B"/>
    <w:rsid w:val="00E27982"/>
    <w:rsid w:val="00E36358"/>
    <w:rsid w:val="00E44ADA"/>
    <w:rsid w:val="00E45BF7"/>
    <w:rsid w:val="00E57CA2"/>
    <w:rsid w:val="00E7202B"/>
    <w:rsid w:val="00E811F0"/>
    <w:rsid w:val="00E81303"/>
    <w:rsid w:val="00E83C4E"/>
    <w:rsid w:val="00E85BAE"/>
    <w:rsid w:val="00E85F5A"/>
    <w:rsid w:val="00E907E7"/>
    <w:rsid w:val="00E91326"/>
    <w:rsid w:val="00E917CE"/>
    <w:rsid w:val="00EA7EF1"/>
    <w:rsid w:val="00EB64CC"/>
    <w:rsid w:val="00EC596C"/>
    <w:rsid w:val="00EC7F21"/>
    <w:rsid w:val="00ED32CF"/>
    <w:rsid w:val="00EE0520"/>
    <w:rsid w:val="00EE1AC2"/>
    <w:rsid w:val="00EE412F"/>
    <w:rsid w:val="00EF51BD"/>
    <w:rsid w:val="00F02758"/>
    <w:rsid w:val="00F047BE"/>
    <w:rsid w:val="00F06D16"/>
    <w:rsid w:val="00F12DCE"/>
    <w:rsid w:val="00F27E0A"/>
    <w:rsid w:val="00F3402C"/>
    <w:rsid w:val="00F51689"/>
    <w:rsid w:val="00F63ED4"/>
    <w:rsid w:val="00F677A3"/>
    <w:rsid w:val="00F74AA2"/>
    <w:rsid w:val="00F76C77"/>
    <w:rsid w:val="00F8674A"/>
    <w:rsid w:val="00F96105"/>
    <w:rsid w:val="00FA252D"/>
    <w:rsid w:val="00FA2EB2"/>
    <w:rsid w:val="00FA30CC"/>
    <w:rsid w:val="00FA7519"/>
    <w:rsid w:val="00FC295D"/>
    <w:rsid w:val="00FD17C1"/>
    <w:rsid w:val="00FE0E8E"/>
    <w:rsid w:val="00FE1E1E"/>
    <w:rsid w:val="00FF20C5"/>
    <w:rsid w:val="00FF660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8B994"/>
  <w15:docId w15:val="{4074C057-EFD2-4EFA-A353-4E3AC11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396913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396913"/>
  </w:style>
  <w:style w:type="character" w:customStyle="1" w:styleId="a4">
    <w:name w:val="Верхний колонтитул Знак"/>
    <w:link w:val="a3"/>
    <w:uiPriority w:val="99"/>
    <w:semiHidden/>
    <w:locked/>
    <w:rsid w:val="00DE3AFB"/>
    <w:rPr>
      <w:rFonts w:cs="Times New Roman"/>
    </w:rPr>
  </w:style>
  <w:style w:type="character" w:styleId="a5">
    <w:name w:val="Hyperlink"/>
    <w:uiPriority w:val="99"/>
    <w:unhideWhenUsed/>
    <w:rsid w:val="007D42C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864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643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A5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3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Шумская Е. А.</cp:lastModifiedBy>
  <cp:revision>80</cp:revision>
  <cp:lastPrinted>2022-02-24T07:22:00Z</cp:lastPrinted>
  <dcterms:created xsi:type="dcterms:W3CDTF">2016-01-17T16:29:00Z</dcterms:created>
  <dcterms:modified xsi:type="dcterms:W3CDTF">2025-02-10T07:20:00Z</dcterms:modified>
</cp:coreProperties>
</file>